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BB" w:rsidRPr="007C7D9C" w:rsidRDefault="00426477" w:rsidP="001C24B6">
      <w:pPr>
        <w:spacing w:after="0" w:line="240" w:lineRule="auto"/>
        <w:ind w:firstLine="567"/>
        <w:jc w:val="center"/>
        <w:rPr>
          <w:rFonts w:ascii="Times New Roman" w:hAnsi="Times New Roman" w:cs="Times New Roman"/>
          <w:b/>
          <w:sz w:val="24"/>
          <w:szCs w:val="24"/>
        </w:rPr>
      </w:pPr>
      <w:r w:rsidRPr="007C7D9C">
        <w:rPr>
          <w:rFonts w:ascii="Times New Roman" w:hAnsi="Times New Roman" w:cs="Times New Roman"/>
          <w:b/>
          <w:sz w:val="24"/>
          <w:szCs w:val="24"/>
        </w:rPr>
        <w:t xml:space="preserve">Задание для студентов </w:t>
      </w:r>
      <w:r w:rsidR="00B21096">
        <w:rPr>
          <w:rFonts w:ascii="Times New Roman" w:hAnsi="Times New Roman" w:cs="Times New Roman"/>
          <w:b/>
          <w:sz w:val="24"/>
          <w:szCs w:val="24"/>
        </w:rPr>
        <w:t>1</w:t>
      </w:r>
      <w:r w:rsidRPr="007C7D9C">
        <w:rPr>
          <w:rFonts w:ascii="Times New Roman" w:hAnsi="Times New Roman" w:cs="Times New Roman"/>
          <w:b/>
          <w:sz w:val="24"/>
          <w:szCs w:val="24"/>
        </w:rPr>
        <w:t xml:space="preserve"> курса </w:t>
      </w:r>
      <w:r w:rsidR="00DB19BB" w:rsidRPr="007C7D9C">
        <w:rPr>
          <w:rFonts w:ascii="Times New Roman" w:hAnsi="Times New Roman" w:cs="Times New Roman"/>
          <w:b/>
          <w:sz w:val="24"/>
          <w:szCs w:val="24"/>
        </w:rPr>
        <w:t>за</w:t>
      </w:r>
      <w:r w:rsidRPr="007C7D9C">
        <w:rPr>
          <w:rFonts w:ascii="Times New Roman" w:hAnsi="Times New Roman" w:cs="Times New Roman"/>
          <w:b/>
          <w:sz w:val="24"/>
          <w:szCs w:val="24"/>
        </w:rPr>
        <w:t>очной формы обучения (юриспруденция)</w:t>
      </w:r>
      <w:r w:rsidR="00DB19BB" w:rsidRPr="007C7D9C">
        <w:rPr>
          <w:rFonts w:ascii="Times New Roman" w:hAnsi="Times New Roman" w:cs="Times New Roman"/>
          <w:b/>
          <w:sz w:val="24"/>
          <w:szCs w:val="24"/>
        </w:rPr>
        <w:t xml:space="preserve"> </w:t>
      </w:r>
    </w:p>
    <w:p w:rsidR="00B21096" w:rsidRDefault="00DB19BB" w:rsidP="001C24B6">
      <w:pPr>
        <w:spacing w:after="0" w:line="240" w:lineRule="auto"/>
        <w:ind w:firstLine="567"/>
        <w:jc w:val="center"/>
        <w:rPr>
          <w:rFonts w:ascii="Times New Roman" w:hAnsi="Times New Roman" w:cs="Times New Roman"/>
          <w:b/>
          <w:i/>
          <w:sz w:val="24"/>
          <w:szCs w:val="24"/>
        </w:rPr>
      </w:pPr>
      <w:r w:rsidRPr="007C7D9C">
        <w:rPr>
          <w:rFonts w:ascii="Times New Roman" w:hAnsi="Times New Roman" w:cs="Times New Roman"/>
          <w:b/>
          <w:i/>
          <w:sz w:val="24"/>
          <w:szCs w:val="24"/>
        </w:rPr>
        <w:t xml:space="preserve"> на базе СПО</w:t>
      </w:r>
      <w:r w:rsidR="00C8542B" w:rsidRPr="007C7D9C">
        <w:rPr>
          <w:rFonts w:ascii="Times New Roman" w:hAnsi="Times New Roman" w:cs="Times New Roman"/>
          <w:b/>
          <w:i/>
          <w:sz w:val="24"/>
          <w:szCs w:val="24"/>
        </w:rPr>
        <w:t xml:space="preserve"> </w:t>
      </w:r>
    </w:p>
    <w:p w:rsidR="009A5E39" w:rsidRPr="007C7D9C" w:rsidRDefault="00426477" w:rsidP="001C24B6">
      <w:pPr>
        <w:spacing w:after="0" w:line="240" w:lineRule="auto"/>
        <w:ind w:firstLine="567"/>
        <w:jc w:val="center"/>
        <w:rPr>
          <w:rFonts w:ascii="Times New Roman" w:hAnsi="Times New Roman" w:cs="Times New Roman"/>
          <w:b/>
          <w:sz w:val="24"/>
          <w:szCs w:val="24"/>
        </w:rPr>
      </w:pPr>
      <w:r w:rsidRPr="007C7D9C">
        <w:rPr>
          <w:rFonts w:ascii="Times New Roman" w:hAnsi="Times New Roman" w:cs="Times New Roman"/>
          <w:b/>
          <w:sz w:val="24"/>
          <w:szCs w:val="24"/>
        </w:rPr>
        <w:t>по дисциплине «</w:t>
      </w:r>
      <w:r w:rsidR="00B15D64">
        <w:rPr>
          <w:rFonts w:ascii="Times New Roman" w:hAnsi="Times New Roman" w:cs="Times New Roman"/>
          <w:b/>
          <w:sz w:val="24"/>
          <w:szCs w:val="24"/>
        </w:rPr>
        <w:t>Социология права</w:t>
      </w:r>
      <w:r w:rsidRPr="007C7D9C">
        <w:rPr>
          <w:rFonts w:ascii="Times New Roman" w:hAnsi="Times New Roman" w:cs="Times New Roman"/>
          <w:b/>
          <w:sz w:val="24"/>
          <w:szCs w:val="24"/>
        </w:rPr>
        <w:t>»</w:t>
      </w:r>
      <w:r w:rsidR="00C8542B" w:rsidRPr="007C7D9C">
        <w:rPr>
          <w:rFonts w:ascii="Times New Roman" w:hAnsi="Times New Roman" w:cs="Times New Roman"/>
          <w:b/>
          <w:sz w:val="24"/>
          <w:szCs w:val="24"/>
        </w:rPr>
        <w:t xml:space="preserve"> (установка)</w:t>
      </w:r>
    </w:p>
    <w:p w:rsidR="00426477" w:rsidRPr="007C7D9C" w:rsidRDefault="00426477" w:rsidP="001C24B6">
      <w:pPr>
        <w:spacing w:after="0" w:line="240" w:lineRule="auto"/>
        <w:ind w:firstLine="567"/>
        <w:jc w:val="center"/>
        <w:rPr>
          <w:rFonts w:ascii="Times New Roman" w:hAnsi="Times New Roman" w:cs="Times New Roman"/>
          <w:b/>
          <w:sz w:val="24"/>
          <w:szCs w:val="24"/>
        </w:rPr>
      </w:pPr>
    </w:p>
    <w:p w:rsidR="00426477" w:rsidRPr="007C7D9C" w:rsidRDefault="00426477" w:rsidP="001C24B6">
      <w:pPr>
        <w:spacing w:after="0" w:line="240" w:lineRule="auto"/>
        <w:ind w:firstLine="567"/>
        <w:jc w:val="center"/>
        <w:rPr>
          <w:rFonts w:ascii="Times New Roman" w:hAnsi="Times New Roman" w:cs="Times New Roman"/>
          <w:b/>
          <w:sz w:val="24"/>
          <w:szCs w:val="24"/>
        </w:rPr>
      </w:pPr>
    </w:p>
    <w:p w:rsidR="00DB19BB" w:rsidRPr="007C7D9C" w:rsidRDefault="00B21096" w:rsidP="001C24B6">
      <w:pPr>
        <w:spacing w:after="0" w:line="240" w:lineRule="auto"/>
        <w:ind w:firstLine="567"/>
        <w:rPr>
          <w:rFonts w:ascii="Times New Roman" w:hAnsi="Times New Roman" w:cs="Times New Roman"/>
          <w:b/>
          <w:i/>
          <w:sz w:val="24"/>
          <w:szCs w:val="24"/>
        </w:rPr>
      </w:pPr>
      <w:r>
        <w:rPr>
          <w:rFonts w:ascii="Times New Roman" w:hAnsi="Times New Roman" w:cs="Times New Roman"/>
          <w:b/>
          <w:i/>
          <w:sz w:val="24"/>
          <w:szCs w:val="24"/>
        </w:rPr>
        <w:t>3 июля</w:t>
      </w:r>
      <w:r w:rsidR="00426477" w:rsidRPr="007C7D9C">
        <w:rPr>
          <w:rFonts w:ascii="Times New Roman" w:hAnsi="Times New Roman" w:cs="Times New Roman"/>
          <w:b/>
          <w:i/>
          <w:sz w:val="24"/>
          <w:szCs w:val="24"/>
        </w:rPr>
        <w:t xml:space="preserve"> 2020г.</w:t>
      </w:r>
      <w:r w:rsidR="00DB19BB" w:rsidRPr="007C7D9C">
        <w:rPr>
          <w:rFonts w:ascii="Times New Roman" w:hAnsi="Times New Roman" w:cs="Times New Roman"/>
          <w:b/>
          <w:i/>
          <w:sz w:val="24"/>
          <w:szCs w:val="24"/>
        </w:rPr>
        <w:t xml:space="preserve"> </w:t>
      </w:r>
    </w:p>
    <w:p w:rsidR="00DB19BB" w:rsidRPr="007C7D9C" w:rsidRDefault="00DB19BB" w:rsidP="001C24B6">
      <w:pPr>
        <w:spacing w:after="0" w:line="240" w:lineRule="auto"/>
        <w:ind w:firstLine="567"/>
        <w:rPr>
          <w:rFonts w:ascii="Times New Roman" w:hAnsi="Times New Roman" w:cs="Times New Roman"/>
          <w:b/>
          <w:i/>
          <w:sz w:val="24"/>
          <w:szCs w:val="24"/>
        </w:rPr>
      </w:pPr>
    </w:p>
    <w:p w:rsidR="00426477" w:rsidRPr="007C7D9C" w:rsidRDefault="00E97D39" w:rsidP="007E2DC9">
      <w:pPr>
        <w:pStyle w:val="1"/>
        <w:shd w:val="clear" w:color="auto" w:fill="FFFFFF"/>
        <w:spacing w:before="300" w:after="300"/>
        <w:rPr>
          <w:b/>
          <w:i/>
          <w:sz w:val="24"/>
        </w:rPr>
      </w:pPr>
      <w:r w:rsidRPr="007C7D9C">
        <w:rPr>
          <w:b/>
          <w:i/>
          <w:sz w:val="24"/>
        </w:rPr>
        <w:t xml:space="preserve">Лекционное </w:t>
      </w:r>
      <w:r w:rsidR="00426477" w:rsidRPr="007C7D9C">
        <w:rPr>
          <w:b/>
          <w:i/>
          <w:sz w:val="24"/>
        </w:rPr>
        <w:t xml:space="preserve">занятие </w:t>
      </w:r>
      <w:r w:rsidR="00186B8C" w:rsidRPr="007C7D9C">
        <w:rPr>
          <w:b/>
          <w:i/>
          <w:sz w:val="24"/>
        </w:rPr>
        <w:t>по теме</w:t>
      </w:r>
      <w:r w:rsidR="00186B8C" w:rsidRPr="007C7D9C">
        <w:rPr>
          <w:sz w:val="24"/>
        </w:rPr>
        <w:t xml:space="preserve">: </w:t>
      </w:r>
      <w:r w:rsidR="00186B8C" w:rsidRPr="00CA124C">
        <w:rPr>
          <w:b/>
          <w:sz w:val="24"/>
        </w:rPr>
        <w:t>«</w:t>
      </w:r>
      <w:r w:rsidR="00CA124C" w:rsidRPr="00CA124C">
        <w:rPr>
          <w:b/>
          <w:sz w:val="24"/>
        </w:rPr>
        <w:t>Понятие, предмет, система и задачи курса – социология права</w:t>
      </w:r>
      <w:r w:rsidR="00186B8C" w:rsidRPr="00CA124C">
        <w:rPr>
          <w:b/>
          <w:sz w:val="24"/>
        </w:rPr>
        <w:t>».</w:t>
      </w:r>
      <w:bookmarkStart w:id="0" w:name="_GoBack"/>
      <w:bookmarkEnd w:id="0"/>
      <w:r w:rsidR="007E2DC9" w:rsidRPr="00CA124C">
        <w:rPr>
          <w:b/>
          <w:i/>
          <w:sz w:val="24"/>
        </w:rPr>
        <w:t xml:space="preserve"> </w:t>
      </w:r>
      <w:r w:rsidR="005A09B5" w:rsidRPr="007C7D9C">
        <w:rPr>
          <w:b/>
          <w:i/>
          <w:sz w:val="24"/>
        </w:rPr>
        <w:t xml:space="preserve">- </w:t>
      </w:r>
      <w:r w:rsidR="00C8542B" w:rsidRPr="007C7D9C">
        <w:rPr>
          <w:b/>
          <w:i/>
          <w:sz w:val="24"/>
        </w:rPr>
        <w:t>4</w:t>
      </w:r>
      <w:r w:rsidR="005A09B5" w:rsidRPr="007C7D9C">
        <w:rPr>
          <w:b/>
          <w:i/>
          <w:sz w:val="24"/>
        </w:rPr>
        <w:t xml:space="preserve"> часа</w:t>
      </w:r>
      <w:r w:rsidR="00E15858" w:rsidRPr="007C7D9C">
        <w:rPr>
          <w:b/>
          <w:i/>
          <w:sz w:val="24"/>
        </w:rPr>
        <w:t>.</w:t>
      </w:r>
    </w:p>
    <w:p w:rsidR="0021348A" w:rsidRPr="007C7D9C" w:rsidRDefault="0021348A" w:rsidP="00521B0F">
      <w:pPr>
        <w:pStyle w:val="12"/>
        <w:rPr>
          <w:sz w:val="24"/>
          <w:szCs w:val="24"/>
        </w:rPr>
      </w:pPr>
    </w:p>
    <w:p w:rsidR="0021348A" w:rsidRPr="007C7D9C" w:rsidRDefault="00426477" w:rsidP="00521B0F">
      <w:pPr>
        <w:pStyle w:val="12"/>
        <w:rPr>
          <w:i/>
          <w:sz w:val="24"/>
          <w:szCs w:val="24"/>
        </w:rPr>
      </w:pPr>
      <w:r w:rsidRPr="007C7D9C">
        <w:rPr>
          <w:sz w:val="24"/>
          <w:szCs w:val="24"/>
        </w:rPr>
        <w:t>Задание</w:t>
      </w:r>
      <w:r w:rsidR="00E15858" w:rsidRPr="007C7D9C">
        <w:rPr>
          <w:sz w:val="24"/>
          <w:szCs w:val="24"/>
        </w:rPr>
        <w:t>:</w:t>
      </w:r>
    </w:p>
    <w:p w:rsidR="00521B0F" w:rsidRPr="007C7D9C" w:rsidRDefault="00521B0F" w:rsidP="00186B8C">
      <w:pPr>
        <w:pStyle w:val="12"/>
        <w:jc w:val="both"/>
        <w:rPr>
          <w:sz w:val="24"/>
          <w:szCs w:val="24"/>
        </w:rPr>
      </w:pPr>
      <w:r w:rsidRPr="007C7D9C">
        <w:rPr>
          <w:sz w:val="24"/>
          <w:szCs w:val="24"/>
        </w:rPr>
        <w:t>1.</w:t>
      </w:r>
      <w:r w:rsidR="00E15858" w:rsidRPr="007C7D9C">
        <w:rPr>
          <w:sz w:val="24"/>
          <w:szCs w:val="24"/>
        </w:rPr>
        <w:t xml:space="preserve"> </w:t>
      </w:r>
      <w:r w:rsidR="0021348A" w:rsidRPr="007C7D9C">
        <w:rPr>
          <w:sz w:val="24"/>
          <w:szCs w:val="24"/>
        </w:rPr>
        <w:t xml:space="preserve">Изучить </w:t>
      </w:r>
      <w:r w:rsidRPr="007C7D9C">
        <w:rPr>
          <w:sz w:val="24"/>
          <w:szCs w:val="24"/>
        </w:rPr>
        <w:t>предлагаемый лекционный материал.</w:t>
      </w:r>
    </w:p>
    <w:p w:rsidR="00426477" w:rsidRPr="007C7D9C" w:rsidRDefault="00521B0F" w:rsidP="00186B8C">
      <w:pPr>
        <w:pStyle w:val="12"/>
        <w:jc w:val="both"/>
        <w:rPr>
          <w:sz w:val="24"/>
          <w:szCs w:val="24"/>
        </w:rPr>
      </w:pPr>
      <w:r w:rsidRPr="007C7D9C">
        <w:rPr>
          <w:sz w:val="24"/>
          <w:szCs w:val="24"/>
        </w:rPr>
        <w:t>2. Ответить на контрольные вопросы, для углубленного изучения отдельных позиций использовать предлагаемую литературу.</w:t>
      </w:r>
      <w:r w:rsidR="0021348A" w:rsidRPr="007C7D9C">
        <w:rPr>
          <w:sz w:val="24"/>
          <w:szCs w:val="24"/>
        </w:rPr>
        <w:t xml:space="preserve"> </w:t>
      </w:r>
    </w:p>
    <w:p w:rsidR="00E97D39" w:rsidRPr="007C7D9C" w:rsidRDefault="00E97D39" w:rsidP="001C24B6">
      <w:pPr>
        <w:spacing w:after="0" w:line="240" w:lineRule="auto"/>
        <w:ind w:firstLine="567"/>
        <w:jc w:val="center"/>
        <w:rPr>
          <w:rFonts w:ascii="Times New Roman" w:hAnsi="Times New Roman" w:cs="Times New Roman"/>
          <w:b/>
          <w:i/>
          <w:sz w:val="24"/>
          <w:szCs w:val="24"/>
        </w:rPr>
      </w:pPr>
    </w:p>
    <w:p w:rsidR="00C8542B" w:rsidRPr="00B21096" w:rsidRDefault="00C8542B" w:rsidP="00B21096">
      <w:pPr>
        <w:spacing w:after="0" w:line="240" w:lineRule="auto"/>
        <w:ind w:firstLine="567"/>
        <w:jc w:val="both"/>
        <w:rPr>
          <w:rFonts w:ascii="Times New Roman" w:hAnsi="Times New Roman" w:cs="Times New Roman"/>
          <w:b/>
          <w:sz w:val="24"/>
          <w:szCs w:val="24"/>
        </w:rPr>
      </w:pPr>
      <w:r w:rsidRPr="00B21096">
        <w:rPr>
          <w:rFonts w:ascii="Times New Roman" w:hAnsi="Times New Roman" w:cs="Times New Roman"/>
          <w:b/>
          <w:sz w:val="24"/>
          <w:szCs w:val="24"/>
        </w:rPr>
        <w:t>Вопросы лекции:</w:t>
      </w:r>
    </w:p>
    <w:p w:rsidR="000648DE" w:rsidRPr="000648DE" w:rsidRDefault="007C7D9C" w:rsidP="000648DE">
      <w:pPr>
        <w:pStyle w:val="book-paragraph"/>
        <w:shd w:val="clear" w:color="auto" w:fill="FFFFFF"/>
        <w:spacing w:before="0" w:beforeAutospacing="0" w:after="0" w:afterAutospacing="0"/>
        <w:ind w:firstLine="567"/>
        <w:jc w:val="both"/>
        <w:rPr>
          <w:b/>
          <w:bCs/>
          <w:color w:val="000000"/>
          <w:spacing w:val="5"/>
        </w:rPr>
      </w:pPr>
      <w:r w:rsidRPr="000648DE">
        <w:rPr>
          <w:b/>
          <w:color w:val="000000"/>
        </w:rPr>
        <w:t xml:space="preserve"> </w:t>
      </w:r>
      <w:r w:rsidR="000648DE" w:rsidRPr="000648DE">
        <w:rPr>
          <w:b/>
          <w:bCs/>
          <w:color w:val="000000"/>
          <w:spacing w:val="5"/>
        </w:rPr>
        <w:t> 1. Социальная обусловленность права – основной вопрос социологии права</w:t>
      </w:r>
    </w:p>
    <w:p w:rsidR="000648DE" w:rsidRPr="000648DE" w:rsidRDefault="000648DE" w:rsidP="000648DE">
      <w:pPr>
        <w:pStyle w:val="book-paragraph"/>
        <w:shd w:val="clear" w:color="auto" w:fill="FFFFFF"/>
        <w:spacing w:before="0" w:beforeAutospacing="0" w:after="0" w:afterAutospacing="0"/>
        <w:ind w:firstLine="567"/>
        <w:jc w:val="both"/>
        <w:rPr>
          <w:b/>
          <w:bCs/>
          <w:color w:val="000000"/>
          <w:spacing w:val="5"/>
        </w:rPr>
      </w:pPr>
      <w:r w:rsidRPr="000648DE">
        <w:rPr>
          <w:b/>
          <w:bCs/>
          <w:color w:val="000000"/>
          <w:spacing w:val="5"/>
        </w:rPr>
        <w:t> 2. О предмете и объекте социологии права</w:t>
      </w:r>
    </w:p>
    <w:p w:rsidR="000648DE" w:rsidRPr="000648DE" w:rsidRDefault="000648DE" w:rsidP="000648DE">
      <w:pPr>
        <w:pStyle w:val="book-paragraph"/>
        <w:shd w:val="clear" w:color="auto" w:fill="FFFFFF"/>
        <w:spacing w:before="0" w:beforeAutospacing="0" w:after="0" w:afterAutospacing="0"/>
        <w:ind w:firstLine="567"/>
        <w:jc w:val="both"/>
        <w:rPr>
          <w:b/>
          <w:bCs/>
          <w:color w:val="000000"/>
          <w:spacing w:val="5"/>
        </w:rPr>
      </w:pPr>
      <w:r w:rsidRPr="000648DE">
        <w:rPr>
          <w:b/>
          <w:bCs/>
          <w:color w:val="000000"/>
          <w:spacing w:val="5"/>
        </w:rPr>
        <w:t>3. Задачи и система социологии права как учебной дисциплины</w:t>
      </w:r>
    </w:p>
    <w:p w:rsidR="00B21096" w:rsidRPr="00B21096" w:rsidRDefault="00B21096" w:rsidP="000648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0648DE" w:rsidRPr="000648DE" w:rsidRDefault="000648DE" w:rsidP="000648DE">
      <w:pPr>
        <w:pStyle w:val="book-paragraph"/>
        <w:shd w:val="clear" w:color="auto" w:fill="FFFFFF"/>
        <w:spacing w:before="0" w:beforeAutospacing="0" w:after="0" w:afterAutospacing="0"/>
        <w:ind w:firstLine="567"/>
        <w:jc w:val="both"/>
        <w:rPr>
          <w:b/>
          <w:bCs/>
          <w:color w:val="000000"/>
          <w:spacing w:val="5"/>
        </w:rPr>
      </w:pPr>
      <w:r w:rsidRPr="000648DE">
        <w:rPr>
          <w:b/>
          <w:bCs/>
          <w:color w:val="000000"/>
          <w:spacing w:val="5"/>
        </w:rPr>
        <w:t> 1. Социальная обусловленность права – основной вопрос социологии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В теории права преобладает юридический подход к праву, его роли как регулятора общественных отношений. Между тем юридический подход к механизму правового регулирования как совокупности правовых средств, источником которых выступает государство, призванное не только творить право, но и обеспечивать его воплощение в конкретных правоотношениях путем </w:t>
      </w:r>
      <w:proofErr w:type="spellStart"/>
      <w:r w:rsidRPr="000648DE">
        <w:rPr>
          <w:color w:val="000000"/>
        </w:rPr>
        <w:t>правоприменения</w:t>
      </w:r>
      <w:proofErr w:type="spellEnd"/>
      <w:r w:rsidRPr="000648DE">
        <w:rPr>
          <w:color w:val="000000"/>
        </w:rPr>
        <w:t xml:space="preserve"> и принуждения, является односторонним. В этом механизме право представлено правовыми явлениями и процессами, тогда как в реальной жизни оно теснейшим образом связано с обществом, всеми его компонентами – экономикой, политикой, идеологией, культурой, социальной сферой, моралью.</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Истоки и конечные результаты действия права, как известно, лежат за его пределами. Будучи регулятором общественных отношений, право призвано обеспечить в обществе стабильный правопорядок, создавать условия, необходимые для активной социальной деятельности каждого человека и удовлетворения его потребностей. Социальная ценность права видится не в том, что оно есть, что оно действует, а в его способности гарантировать обществу и каждому правомерно действующему субъекту достижение социально значимых результатов, закрепленных и охраняемых правом.</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Представление, согласно которому действующее в обществе право не сводится к системе правовых предписаний, установленных государством, а является составной частью социальной реальности и находится с ней в тесной органической взаимосвязи, выступает исходным началом социологии права любого направления, школы, теории, независимо от их философских позиций и понимания права. «Центр тяжести развития права, – писал Е. Эрлих еще в начале XX в., обосновывая предмет социологии права, – в наше время, как и во все времена, – не в законодательстве, не в юриспруденции, не в судебной практике, а в самом обществе».</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proofErr w:type="gramStart"/>
      <w:r w:rsidRPr="000648DE">
        <w:rPr>
          <w:color w:val="000000"/>
        </w:rPr>
        <w:t>Право</w:t>
      </w:r>
      <w:proofErr w:type="gramEnd"/>
      <w:r w:rsidRPr="000648DE">
        <w:rPr>
          <w:color w:val="000000"/>
        </w:rPr>
        <w:t xml:space="preserve"> как один из социальных регуляторов имеет своим объектом общественные отношения, то есть явления социального, а не правового порядка. И содержание нормы права, как известно, определяется законодателем не произвольно, а на основе познания и закрепления устойчивых, наиболее важных свойств, признаков регулируемого этой нормой общественного отношения. Влияние социальных явлений на право наиболее ярко </w:t>
      </w:r>
      <w:r w:rsidRPr="000648DE">
        <w:rPr>
          <w:color w:val="000000"/>
        </w:rPr>
        <w:lastRenderedPageBreak/>
        <w:t>проявляется на уровне потребностей и интересов отдельных социальных групп, отдельных личностей. Внутренней побудительной силой, заставляющей лицо вступать в правовые отношения, как известно, выступает насущная потребность в том или ином материальном или духовном благе, которая осознается этим лицом и проявляется в его интересе. Следовательно, законодатель, желающий создать эффективно действующее право, должен ориентироваться в первую очередь на объективные потребности общества и насущные потребности субъектов правоотношений.</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Социальные факторы прямо и непосредственно влияют на эффективность норм права, их способность выступать эффективным регулятором общественных отношений. Однако знания о том, как реализуется право в общественных отношениях, какие конкретно оно порождает последствия, можно получить, лишь изучив сложившиеся в обществе правовые порядки и конкретные социальные результаты, достигнутые с помощью норм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i/>
          <w:iCs/>
          <w:color w:val="000000"/>
        </w:rPr>
        <w:t>Социальная обусловленность права, его тесная связь с другими социальными явлениями и процессами – это исходный принцип всех современных социологических теорий.</w:t>
      </w:r>
      <w:r w:rsidRPr="000648DE">
        <w:rPr>
          <w:color w:val="000000"/>
        </w:rPr>
        <w:t> Однако теории значительно расходятся в понимании вопроса о том, каким образом социальные явления и процессы влияют на право, как осуществляется взаимосвязь социального и правового механизмов регулирования общественных отношений. Каждая социологическая теория отвечает на этот вопрос по-своему и, как правило, весьма оригинально.</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В числе наиболее авторитетных интерпретаций проблемы социальной обусловленности права можно выделить трактовки, даваемые в рамках теории «живого права» Е. Эрлиха, концепции «социального права» Г. Гурвича, социологической юриспруденции Р. </w:t>
      </w:r>
      <w:proofErr w:type="spellStart"/>
      <w:r w:rsidRPr="000648DE">
        <w:rPr>
          <w:color w:val="000000"/>
        </w:rPr>
        <w:t>Паунда</w:t>
      </w:r>
      <w:proofErr w:type="spellEnd"/>
      <w:r w:rsidRPr="000648DE">
        <w:rPr>
          <w:color w:val="000000"/>
        </w:rPr>
        <w:t xml:space="preserve"> и материалистической теории права К. Маркса и Ф. Энгельса.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Так, согласно Е. Эрлиху, основоположнику теории «живого права», истоки права находятся не только в государстве, но и иных общественных союзах, из которых состоит общество. Это семья, корпорации, иные торговые и промышленные объединения, общины. Способ установления и поддержания порядка, применявшийся в далеком прошлом в родах, семьях и домах, сохраняется в настоящее время в деятельности промышленных и торговых корпораций и поддерживается с помощью заключаемых ими соглашений, договоров и уставов. Поэтому основную часть «живого права» составляет право, сложившееся в различного рода общественных союзах. Правовые же предписания государства составляют лишь небольшую часть этого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Соответственно, при разрешении конкретных дел судами надлежит руководствоваться прежде всего нормами общественных союзов, основанных «на внутреннем порядке, установленном в данном союзе, то есть тех правовых фактах, которыми обусловлен этот порядок, отношениях господства и владения, договорах и уставах. Все эти правовые факты должны лечь в основу решения такими, какими они сложились в данном союзе до возникновения спора». А поэтому, чтобы выявить действительное «живое право», нужно поставить во главу угла изучение фактических экономических и иных отношений как в их современном виде, так и в историческом развитии. Право нужно изучать не по кодексам, а по брачным договорам, гражданско-правовым договорам, уставам объединений и торговых компаний.</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Принцип социальной обусловленности права </w:t>
      </w:r>
      <w:proofErr w:type="gramStart"/>
      <w:r w:rsidRPr="000648DE">
        <w:rPr>
          <w:color w:val="000000"/>
        </w:rPr>
        <w:t>признают</w:t>
      </w:r>
      <w:proofErr w:type="gramEnd"/>
      <w:r w:rsidRPr="000648DE">
        <w:rPr>
          <w:color w:val="000000"/>
        </w:rPr>
        <w:t xml:space="preserve"> и представители юридического </w:t>
      </w:r>
      <w:proofErr w:type="spellStart"/>
      <w:r w:rsidRPr="000648DE">
        <w:rPr>
          <w:color w:val="000000"/>
        </w:rPr>
        <w:t>институционализма</w:t>
      </w:r>
      <w:proofErr w:type="spellEnd"/>
      <w:r w:rsidRPr="000648DE">
        <w:rPr>
          <w:color w:val="000000"/>
        </w:rPr>
        <w:t xml:space="preserve">. Более того, они, в том числе Г. Гурвич, один из ярких основоположников этого направления, разделяют тезис Е. Эрлиха о том, что право рождается и существует в недрах человеческих сообществ. Однако обусловленность права социальными факторами Г. Гурвич понимает иначе. По его мнению, в современном обществе действует социальное право, представляющее собой совокупность правил, признаваемых определенной социальной группой, организацией, классом и иными социальными объединениями. Генезис формирования такого права Г. Гурвич объяснял следующим образом: социальное право фиксируется в коллективных документах, принимаемых различными социальными общностями в целях партнерства, оказания </w:t>
      </w:r>
      <w:r w:rsidRPr="000648DE">
        <w:rPr>
          <w:color w:val="000000"/>
        </w:rPr>
        <w:lastRenderedPageBreak/>
        <w:t>взаимопомощи, решения общих задач, стоящих перед социальной общностью и ее членами. При определенных условиях «юридический опыт» может получать выражение в виде социального права отдельных классов: «крестьянского права», «буржуазного права». В то же время социальное право, основанное на доверии, партнерстве, не может устанавливаться государством как организацией, не входящей в соответствующую социальную общность.</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С учетом такого понимания генезиса права социология права, по мнению Г. Гурвича, призвана изучать всю социальную действительность – от фактических общественных связей людей в их юридическом выражении до социальных факторов, обусловливающих расцвет или, наоборот, упадок права в обществе.</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В социологической юриспруденции Р. </w:t>
      </w:r>
      <w:proofErr w:type="spellStart"/>
      <w:r w:rsidRPr="000648DE">
        <w:rPr>
          <w:color w:val="000000"/>
        </w:rPr>
        <w:t>Паунда</w:t>
      </w:r>
      <w:proofErr w:type="spellEnd"/>
      <w:r w:rsidRPr="000648DE">
        <w:rPr>
          <w:color w:val="000000"/>
        </w:rPr>
        <w:t xml:space="preserve"> право признается инструментом социального контроля, призванным гармонизировать и примирять противоречивые интересы и требования членов общества. Поэтому исследователь, желающий познать право, должен изучать фактические интересы и потребности, «которые в определенное время и в определенном обществе оказывают влияние на людей; следует провести границы, в рамках которых эти интересы получают правовую поддержку, нужно определить, какие нужны правовые нормы, понятия и какой механизм принуждения необходим для их выполнения, для обеспечения удовлетворения интересов, наконец, определить, в какой степени эти интересы могут получить правовую поддержку».</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Наиболее развернутое объяснение социальной обусловленности права дано в работах К. Маркса и Ф. Энгельса с позиций диалектико-материалистического понимания истории общества. Они, как и Г. Гегель, понимали право в качестве меры свободы, но в отличие от него этому абстрактному понятию придавали конкретно-исторический характер. По мнению Маркса и Энгельса, в обществе, разделенном на классы с их противоречивыми интересами, не существует единой меры свободы, единого права. Каждый класс имеет собственное право, собственное понимание меры свободы, которое не только отличается от права других классов, но и находится с ним в антагонистических отношениях. В условиях плюрализма прав не представляется возможным осуществить регулирование общественных отношений таким образом, чтобы в действующих общеобязательных нормах учитывались все противоречивые интересы классов.</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Коллизия прав разрешается тем, что экономически господствующий класс – собственник средств производства – берет в свои руки государственную власть и проводит свое право в форме законов, придает ему всеобщий характер и требует обязательного исполнения установленных им законов от всех членов общества под страхом государственного принуждения. Государственная же воля политически господствующего класса «определяется в общем и целом изменяющимися потребностями гражданского общества того или иного класса, а в последнем счете – развитием производительных сил и отношений </w:t>
      </w:r>
      <w:proofErr w:type="gramStart"/>
      <w:r w:rsidRPr="000648DE">
        <w:rPr>
          <w:color w:val="000000"/>
        </w:rPr>
        <w:t>обмена»</w:t>
      </w:r>
      <w:r w:rsidRPr="000648DE">
        <w:rPr>
          <w:rStyle w:val="book-anchor"/>
          <w:color w:val="000000"/>
        </w:rPr>
        <w:t>[</w:t>
      </w:r>
      <w:proofErr w:type="gramEnd"/>
      <w:r w:rsidRPr="000648DE">
        <w:rPr>
          <w:rStyle w:val="book-anchor"/>
          <w:color w:val="000000"/>
        </w:rPr>
        <w:t>1]</w:t>
      </w:r>
      <w:r w:rsidRPr="000648DE">
        <w:rPr>
          <w:color w:val="000000"/>
        </w:rPr>
        <w:t>.</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Именно экономическое развитие общества – основной источник развития права. Последнее не может быть выше, чем экономический и обусловленный им культурный уровень развития общества. Право само по себе не создает материальных благ, и поэтому с помощью закона нельзя распределять блага, не созданные обществом, существующие лишь в воображении законодателя. И, как показывает история общества, законы, принимаемые без учета существующих экономических отношений или вопреки им, неизбежно оказываются несостоятельными.</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Право «может действовать против экономического развития, – утверждал Ф. Энгельс, – тогда в настоящее время у каждого крупного народа оно терпит крах через известный промежуток времени». Однако действие экономического развития на право можно охарактеризовать как сложное, опосредствованное. Наглядно оно проявляется лишь в конечном счете, при анализе достаточно больших исторических периодов. Поэтому одна из важнейших задач правовой науки – изучение степени соответствия права экономическому развитию, а также системы социальных факторов, опосредствующих это развитие в правовой сфере.</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lastRenderedPageBreak/>
        <w:t>К сожалению, К. Маркс и Ф. Энгельс, высказав ряд принципиально важных положений относительно материалистического понимания права, закономерностей его функционирования и развития, не систематизировали свои взгляды в отдельном труде, в отличие, например, от Г. Гегеля, написавшего «Философию права». Поэтому освоение марксистского понимания права и, тем более, его дальнейшего развития представляло собой сложную задачу, с которой, увы, не смогли справиться ни советские правоведы, ни иные исследователи, попытавшиеся продолжить и развить марксистское учение о праве применительно к конкретно-историческим условиям XX в.</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Исследования проблем теории и социологии права, проведенные российскими правоведами в 60—80-х годах XX в., основывались на марксистском, материалистическом объяснении социальной обусловленности права и его сущности. Авторы признавали решающее воздействие экономических, материальных отношений общества на развитие права, хотя механизм этого воздействия оставался во многом неисследованным, а его трактовки в основном были дискуссионными. Советские ученые-юристы так и не смогли раскрыть закономерных связей права с иными компонентами общества, в том числе с экономическими, материальными отношениями и понимали право в чисто позитивистском, а не марксистском духе – как волю господствующего класса или всего народа, возведенную в закон. Соответственно, и исследования социальной обусловленности права российскими социологами права не выходили за рамки описания конкретных механизмов взаимодействия социальных факторов и права при изучении проблем эффективности норм права, социального механизма действия права и других традиционных проблем социологии права.</w:t>
      </w:r>
    </w:p>
    <w:p w:rsidR="000648DE" w:rsidRPr="000648DE" w:rsidRDefault="000648DE" w:rsidP="000648DE">
      <w:pPr>
        <w:pStyle w:val="book-paragraph"/>
        <w:shd w:val="clear" w:color="auto" w:fill="FFFFFF"/>
        <w:spacing w:before="0" w:beforeAutospacing="0" w:after="0" w:afterAutospacing="0"/>
        <w:ind w:firstLine="567"/>
        <w:jc w:val="both"/>
        <w:rPr>
          <w:b/>
          <w:bCs/>
          <w:color w:val="000000"/>
          <w:spacing w:val="5"/>
        </w:rPr>
      </w:pPr>
      <w:r w:rsidRPr="000648DE">
        <w:rPr>
          <w:b/>
          <w:bCs/>
          <w:color w:val="000000"/>
          <w:spacing w:val="5"/>
        </w:rPr>
        <w:t> 2. О предмете и объекте социологии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Одним из необходимых условий глубокого и всестороннего познания закономерностей становления, развития и функционирования права является его изучение в конкретно-исторических условиях его деятельности, в реальной жизни, социальной практике. Наиболее глубокому исследованию подвергаются процессы воздействия на право таких элементов социального бытия, как экономика, политика, культурное развитие общества, а также ряд субъективных факторов: правовой психологии субъектов правоотношений, их профессиональных навыков и жизненного опыта, правовых установок и др.</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i/>
          <w:iCs/>
          <w:color w:val="000000"/>
        </w:rPr>
        <w:t>Изучение взаимосвязи права с другими социальными явлениями в процессе его действия, осуществления нормативно-правового регулирования общественных отношений и составляет непосредственную задачу социологии права.</w:t>
      </w:r>
      <w:r w:rsidRPr="000648DE">
        <w:rPr>
          <w:color w:val="000000"/>
        </w:rPr>
        <w:t> Социология права уделяет основное внимание исследованию эффективности воздействия права на общественные отношения, а также интенсивности влияния социальных явлений и процессов на право, его способность осуществлять нормативно-правовое регулирование общественных отношений.</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В российском правоведении имеются три подхода к пониманию предмета социологии права, ее способности выступать в качестве самостоятельной юридической науки.</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Авторитетные российские правоведы В.Н. Кудрявцев и В.П. </w:t>
      </w:r>
      <w:proofErr w:type="spellStart"/>
      <w:r w:rsidRPr="000648DE">
        <w:rPr>
          <w:color w:val="000000"/>
        </w:rPr>
        <w:t>Казимирчук</w:t>
      </w:r>
      <w:proofErr w:type="spellEnd"/>
      <w:r w:rsidRPr="000648DE">
        <w:rPr>
          <w:color w:val="000000"/>
        </w:rPr>
        <w:t xml:space="preserve"> признают социологию права в качестве самостоятельной научной дисциплины, полагая, что «на стыке социологии и правоведения сложилась новая научная дисциплина – социология права, имеющая комплексный характер. И это объяснимо, ибо социально-правовые исследования по самой своей природе носят комплексный характер». Предметом же социологии права как самостоятельной отрасли правоведения выступают «социальные факторы, взаимодействующие с правовыми явлениями, а также механизм и закономерности такого взаимодействия».</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Другой взгляд на социологию права был высказан И.С. </w:t>
      </w:r>
      <w:proofErr w:type="spellStart"/>
      <w:r w:rsidRPr="000648DE">
        <w:rPr>
          <w:color w:val="000000"/>
        </w:rPr>
        <w:t>Самощенко</w:t>
      </w:r>
      <w:proofErr w:type="spellEnd"/>
      <w:r w:rsidRPr="000648DE">
        <w:rPr>
          <w:color w:val="000000"/>
        </w:rPr>
        <w:t xml:space="preserve">. Признавая правомерность существования социологии права в качестве отдельной отрасли правоведения, он полагал, что ее предметом выступают закономерности социологического познания права. Основу же социологии права составляет учение о методе исследования </w:t>
      </w:r>
      <w:r w:rsidRPr="000648DE">
        <w:rPr>
          <w:color w:val="000000"/>
        </w:rPr>
        <w:lastRenderedPageBreak/>
        <w:t>общественных явлений. Соответственно, и «социология права должна не только творчески переработать это учение об инструментарии, но и внести свой вклад в создание оригинальных приемов изучения специфических проблем».</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Сторонники признания социологии права в качестве отдельной юридической науки расходятся в оценках ее современного состояния. Если В.Н. Кудрявцев, В.П. </w:t>
      </w:r>
      <w:proofErr w:type="spellStart"/>
      <w:r w:rsidRPr="000648DE">
        <w:rPr>
          <w:color w:val="000000"/>
        </w:rPr>
        <w:t>Казимирчук</w:t>
      </w:r>
      <w:proofErr w:type="spellEnd"/>
      <w:r w:rsidRPr="000648DE">
        <w:rPr>
          <w:color w:val="000000"/>
        </w:rPr>
        <w:t xml:space="preserve"> и И.С. </w:t>
      </w:r>
      <w:proofErr w:type="spellStart"/>
      <w:r w:rsidRPr="000648DE">
        <w:rPr>
          <w:color w:val="000000"/>
        </w:rPr>
        <w:t>Самощенко</w:t>
      </w:r>
      <w:proofErr w:type="spellEnd"/>
      <w:r w:rsidRPr="000648DE">
        <w:rPr>
          <w:color w:val="000000"/>
        </w:rPr>
        <w:t xml:space="preserve"> полагают, что социология права уже существует реально, то значительная часть российских правоведов оценивает ее нынешнее состояние не столь оптимистично. По их мнению, социология права пока что находится в стадии становления, формирования, и система наличных социологических знаний образует лишь одно из научных направлений правоведения. И только в будущем, в перспективе «развитие социологических исследований в праве приведет к выделению социологии права в самостоятельную научную дисциплину».</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Для того чтобы акт перехода социологических исследований из научного направления в отдельную отрасль правоведения состоялся, по мнению В.В. </w:t>
      </w:r>
      <w:proofErr w:type="spellStart"/>
      <w:r w:rsidRPr="000648DE">
        <w:rPr>
          <w:color w:val="000000"/>
        </w:rPr>
        <w:t>Лапаевой</w:t>
      </w:r>
      <w:proofErr w:type="spellEnd"/>
      <w:r w:rsidRPr="000648DE">
        <w:rPr>
          <w:color w:val="000000"/>
        </w:rPr>
        <w:t>, надлежит решить три взаимосвязанные задачи: 1) углубить связи конкретно-социологических исследований с фундаментальной теорией; 2) разработать собственный понятийный аппарат социологии права; 3)создать единую концептуальную основу, способную объединить теоретико-правовые исследования социологического профиля и эмпирические социологические исследования в праве.</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Прямо противоположный подход к способности социологии права быть самостоятельной отраслью правоведения высказывают ГА. Злобин и С.А. Шлыков. По их мнению, выделение социологии права в отдельную науку означало бы лишение общей теории права и отраслевых юридических наук их социологической основы, т. е. по сути дела отбрасывало правоведение на прежний домарксистский уровень, либо сведение социологии права к совокупности специальных приемов и методов конкретных исследований, что тоже неприемлемо. Представляется, что это относится ко всем уровням юридической науки. Если общая теория права выполняет функцию специальной социологической теории – социологии права, то и любая отрасль юридической науки – гражданское право, уголовное право, административное право и др. – обладает определенным социологическим содержанием, образующим суть теоретической основы этих наук. Все социологические аспекты правовой теории совпадают с главными направлениями теоретических и конкретно-эмпирических исследований в науке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Тезис об отсутствии у социологии права собственного предмета исследования и, соответственно, невозможность ее выделения в самостоятельную науку, по нашему мнению, верно характеризует положение социологии права в системе правоведения.</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Четкий водораздел между общей теорией права и социологией права можно провести только с позиций </w:t>
      </w:r>
      <w:proofErr w:type="spellStart"/>
      <w:r w:rsidRPr="000648DE">
        <w:rPr>
          <w:color w:val="000000"/>
        </w:rPr>
        <w:t>нормативистского</w:t>
      </w:r>
      <w:proofErr w:type="spellEnd"/>
      <w:r w:rsidRPr="000648DE">
        <w:rPr>
          <w:color w:val="000000"/>
        </w:rPr>
        <w:t xml:space="preserve"> понимания права, согласно которому право отождествляется с законом, иными нормативно-правовыми актами, а процессы реального действия права признаются реалиями, лежащими за пределами предмета правовой науки. Следовательно, и социология права, ориентируемая на изучение непосредственного бытия права, должна лежать не только за пределами общей теории права, но и правоведения в целом.</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Однако там, где ставится задача рассматривать право в единстве его юридической, догматической и социологической сторон, расширить круг знаний о социально-правовом бытии как фундаменте, на котором надлежит уточнять и конкретизировать теоретические знания о праве, водораздел делается ненужным и должен исчезнуть. Социологический и догматический подходы используются для исследований объекта общей теории права и призваны обеспечивать потребности исследователей, осуществляющих теоретический анализ полной и всесторонней информации об объекте.</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Сторонники же социологии права как самостоятельной юридической науки, существующей параллельно с теорией права, пытаются сохранить </w:t>
      </w:r>
      <w:proofErr w:type="spellStart"/>
      <w:r w:rsidRPr="000648DE">
        <w:rPr>
          <w:color w:val="000000"/>
        </w:rPr>
        <w:t>нормативистский</w:t>
      </w:r>
      <w:proofErr w:type="spellEnd"/>
      <w:r w:rsidRPr="000648DE">
        <w:rPr>
          <w:color w:val="000000"/>
        </w:rPr>
        <w:t xml:space="preserve"> подход к социологии права с той лишь разницей, что социология права не выводится за рамки </w:t>
      </w:r>
      <w:r w:rsidRPr="000648DE">
        <w:rPr>
          <w:color w:val="000000"/>
        </w:rPr>
        <w:lastRenderedPageBreak/>
        <w:t>правоведения, а признается юридической наукой. Но при такой постановке вопроса не получается принципиально новой, социологически ориентированной общей теории права, ставящей своей непосредственной задачей постижение закономерностей функционирования и развития права. Равно как и социология права не становится самостоятельной юридической дисциплиной. Дальше проведения социально-правовых эмпирических исследований дело не двигается.</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Наметился достаточно устойчивый круг проблем, которые позитивно решаются в ходе социально-правовых исследований. К числу таких проблем относятся:</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социальные источники права и оптимальность правотворчества;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социальные функции права и эффективность действия норм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состояние правосознания различных социальных групп населения, общественное мнение и право, знание права и престиж закона;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взаимодействие моральных и юридических норм, права и правовые субкультуры;</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вопросы политики права, социологии деятельности органов правосудия и арбитража;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 состояние </w:t>
      </w:r>
      <w:proofErr w:type="spellStart"/>
      <w:r w:rsidRPr="000648DE">
        <w:rPr>
          <w:color w:val="000000"/>
        </w:rPr>
        <w:t>правонарушаемости</w:t>
      </w:r>
      <w:proofErr w:type="spellEnd"/>
      <w:r w:rsidRPr="000648DE">
        <w:rPr>
          <w:color w:val="000000"/>
        </w:rPr>
        <w:t xml:space="preserve"> и социальные причины нарушений порядка, эффективность наказания и мер общественного воздействия.</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Проблемы, отнесенные к социологии права, с таким же успехом могут быть отнесены и к теории права или отраслевым юридическим наукам, ибо проблемы социальной обусловленности права, его оптимальности, функций права, эффективности норм права, правосознания, взаимодействия права и иных социальных норм – все это непосредственно входит в общую теорию права, в чем можно убедиться, открыв любой достаточно полный учебник теории государства и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Уникальность социологии права в изучении названных и других вопросов общей теории права состоит в том, что она поставляет эмпирический материал, который был доступен в рамках </w:t>
      </w:r>
      <w:proofErr w:type="spellStart"/>
      <w:r w:rsidRPr="000648DE">
        <w:rPr>
          <w:color w:val="000000"/>
        </w:rPr>
        <w:t>позитивистски</w:t>
      </w:r>
      <w:proofErr w:type="spellEnd"/>
      <w:r w:rsidRPr="000648DE">
        <w:rPr>
          <w:color w:val="000000"/>
        </w:rPr>
        <w:t xml:space="preserve"> толкуемой общей теории права, – социальные факторы, взаимодействующие с правовыми явлениями, и данные о механизме такого взаимодействия. И эта особенность социологии права полностью согласуется с пониманием сторонниками социологии права ее предмета. Но вся беда в том, что понимаемый таким образом предмет социологии права на самом деле не является таковым.</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i/>
          <w:iCs/>
          <w:color w:val="000000"/>
        </w:rPr>
        <w:t>В предмете социологии права отсутствует главный признак предмета любой науки – наличие специфических закономерностей, которые могла бы изучать социология права, не покушаясь на предмет общей теории права.</w:t>
      </w:r>
      <w:r w:rsidRPr="000648DE">
        <w:rPr>
          <w:color w:val="000000"/>
        </w:rPr>
        <w:t> Социальные факторы взаимодействия с правовыми явлениями и механизм такого взаимодействия, словом, то, что социологи права понимают под ее предметом, на деле оказываются объектом общей теории права. Именно она должна изучать эти факторы, чтобы познать свой предмет.</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Социология права, выполняя свое предназначение, поставляет общей теории права уникальную информацию, но теоретический анализ этой информации осуществляется в рамках общей теории права. И вследствие такого разделения труда социология права не имеет собственного понятийного аппарата и вынуждена в ходе социально-правовых исследований широко использовать понятийный аппарат общей теории права. Сама же социология права для таких исследований поставляет лишь методический инструментарий и технику социально-правовых исследований. Словом, не имея собственного предмета познания, социология права не может выразить себя и как теория, иметь свой теоретико-понятийный аппарат.</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На особенность такого распределения теоретико-методологических обязанностей между общей теорией права и социологией права справедливо обратил внимание К. </w:t>
      </w:r>
      <w:proofErr w:type="spellStart"/>
      <w:r w:rsidRPr="000648DE">
        <w:rPr>
          <w:color w:val="000000"/>
        </w:rPr>
        <w:t>Кульчар</w:t>
      </w:r>
      <w:proofErr w:type="spellEnd"/>
      <w:r w:rsidRPr="000648DE">
        <w:rPr>
          <w:color w:val="000000"/>
        </w:rPr>
        <w:t xml:space="preserve">, отметив, что рамки социологического подхода «в любом случае определяются правовыми понятиями и потому едва ли социологии права следует оперировать правовыми понятиями, созданными только для себя, вне существующих правовых понятий». Конечно, социально-правовое исследование по любой из вышеназванных тем проводится с широким применением понятийного аппарата общей теории права на всех его стадиях, в том числе </w:t>
      </w:r>
      <w:r w:rsidRPr="000648DE">
        <w:rPr>
          <w:color w:val="000000"/>
        </w:rPr>
        <w:lastRenderedPageBreak/>
        <w:t>при составлении программы, разработке форм исследования и конструировании эталонов социологических измерений, описании и объяснении полученных результатов.</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Успех исследования, как известно, определяется не количеством собранной информации, а четкой ориентированностью на изучение тех свойств, связей объекта, которые характеризуют его устойчивые, сущностные и необходимые признаки и в своей совокупности отражают исследуемый объект полно, всесторонне и достоверно. Сбор информации без ориентации на конечный результат исследования, без осознания вопросов, которые надлежит решить в процессе исследования, и путей их решения чаще всего оказывается никчемным занятием, которое можно сравнить с перевозкой груза, оказавшейся намного дороже самого груза.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Для того чтобы добиться позитивных ожидаемых результатов, исследователь должен начинать исследование с определения проблемных ситуаций общей теории права и практики, подлежащих изучению, выявления противоречий между наличными теоретическими знаниями и реальными фактами. Важно также определить систему понятий, способную отразить главные, сущностные, устойчивые свойства, связи объекта и реализовать перевод понятий в систему </w:t>
      </w:r>
      <w:proofErr w:type="spellStart"/>
      <w:r w:rsidRPr="000648DE">
        <w:rPr>
          <w:color w:val="000000"/>
        </w:rPr>
        <w:t>операциональных</w:t>
      </w:r>
      <w:proofErr w:type="spellEnd"/>
      <w:r w:rsidRPr="000648DE">
        <w:rPr>
          <w:color w:val="000000"/>
        </w:rPr>
        <w:t xml:space="preserve"> определений, позволяющих фиксировать состояние исследуемого объекта и одновременно измерять интенсивность проявления его основных свойств и качеств.</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Но каким образом может решить все эти задачи исследователь, если он не будет опираться на теоретические положения общей теории права, на ее концептуальные представления об исследуемом объекте, ее понятийный аппарат? Опыт и практика социально-правовых исследований, проводимых по проблемам общей теории права, убедительно показывают, что других теоретических средств для этих целей нет.</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В то же время было бы неправильно представлять дело таким образом, будто конкретно-социологические исследования никак не влияют на ход и развитие теоретических знаний, ничего не привносят в общую теорию права. Наоборот, именно благодаря социологии теория права смогла преодолеть односторонность в понимании своего объекта и выйти в сферу познания тех социальных явлений и процессов, которые играют существенную, если не основополагающую роль в генезисе и функционировании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Как справедливо отмечает Ю.А. Суслов, «конкретно-социологические исследования права выполняют весь комплекс функций, свойственных эмпирическому уровню познания. Вместе с исследованиями в отраслевых юридических науках они способствуют расширению эмпирического базиса общей теории права и обогащению ее процедурного арсенала, стимулируют развитие предметной и методологической областей знания. Конкретные исследования служат также способом уточнения и проверки конкретных выводов теории».</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Действительно, социологический подход к общей теории права дает намного больше, чем позитивистский, догматический. И если учитывать вклад, который вносит социология права в развитие теории права, то, по справедливому замечанию А. </w:t>
      </w:r>
      <w:proofErr w:type="spellStart"/>
      <w:r w:rsidRPr="000648DE">
        <w:rPr>
          <w:color w:val="000000"/>
        </w:rPr>
        <w:t>Подгурецкого</w:t>
      </w:r>
      <w:proofErr w:type="spellEnd"/>
      <w:r w:rsidRPr="000648DE">
        <w:rPr>
          <w:color w:val="000000"/>
        </w:rPr>
        <w:t>, позитивистскую теорию права нужно рассматривать как часть социологии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Но социологи допускают ошибку, пытаясь разделить единый предмет науки – общие закономерности функционирования и развития права – на две юридические дисциплины, различные по методам познания, т. е. по признаку, который для предмета науки является внешним, а потому и ненаучным. Между тем логика развития общей теории права состоит не в переделе ее предмета и не в сохранении социально-правовых исследований в качестве одного из направлений правоведения, а в превращении этих исследований в единственно возможный способ изучения права в его реальном бытии и непосредственной действительности, чтобы положение о комплексном и многоаспектном характере объекта не только признавалось в монографиях, но и последовательно воплощалось в практике научных исследований. Лишь опираясь на реальное знание политико-правовой практики и </w:t>
      </w:r>
      <w:r w:rsidRPr="000648DE">
        <w:rPr>
          <w:color w:val="000000"/>
        </w:rPr>
        <w:lastRenderedPageBreak/>
        <w:t>тесно связывая ее с другими компонентами социального бытия, российские правоведы могут достичь действительного знания предмета общей теории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Обособление социально-правовых исследований от единого потока исследований объекта общей теории права, которое мы наблюдаем в настоящее время, умаляет действительную роль этих исследований в научном познании, сохраняет мнение о них как некотором неразвитом направлении правоведения, не способном проявить свои лучшие качества. Надежды на преодоление социологией права своего нынешнего статуса и превращение в полную сил и энергии теорию не имеют объективных оснований.</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i/>
          <w:iCs/>
          <w:color w:val="000000"/>
        </w:rPr>
        <w:t>Без собственного предмета и, соответственно, собственного понятийного аппарата социология права, оторванная от общей теории права, может существовать лишь как наука, способная изучать и обобщать эмпирические факты, описывать те или иные фрагменты политико-правовой практики, правовой психологии населения и иных компонентов общественного и индивидуального сознания.</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Сторонники взгляда, согласно которому социология права является самостоятельной отраслью правоведения, неверно определили место, на которое она может и должна претендовать. Вместо того чтобы освободить общую теорию права от давно устаревшего и сдерживающего ее развитие позитивистского понимания объекта данной науки, представители социологии права стали покушаться на ее живую и жизненно важную часть – объективно-истинные знания о праве и понятийный аппарат. Между тем действительное соотношение социологии права и общей теории права представляется иным.</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Действуя в пределах предмета общей теории права и используя все ее теоретические положения, социология права должна передавать по принадлежности все те теоретические знания, которые были сформулированы по результатам социально-правовых исследований, ибо все эти знания полностью являются знаниями об общих закономерностях права, т. е. предмете общей теории права. Однако из этого факта вовсе не следует вывод о том, что социологи права не должны формулировать теоретические знания на основе полученных ими эмпирических данных.</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Ю А Суслов возражает против ограничения познавательных функций конкретной социологии сбором фактической информации на том основании, что конкретно-социологическое исследование (тип научной деятельности) не является тождественным методам сбора эмпирической информации. Он полагает, что в ситуациях, «в которых положения специальных социологических теорий не могут быть получены путем внутреннего саморазвития общей теории права, конкретные исследования способствуют их становлению, выдвигая первичные описательные схемы и более широкие пояснительные модели».</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Это положение, типичное для социологов права, неверно, как минимум, в двух принципиальных вопросах. Во-первых, допускается существование «внутреннего саморазвития общей теории права». Но если бы это саморазвитие было возможным, реальным фактом, то для общей теории права всякая социология права была бы излишней. Конечно, определенный этап общей теории права был пройден без социологии права, но этот же этап и показал, что дальнейшее успешное развитие теории права становится невозможным без опоры на знания реального бытия права, которые и должна поставлять социология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Во-вторых, социологи забывают о смене их ролей в исследовании. Когда они формулируют теоретические знания, они изменяют социологии права и становятся типичными «ординарными» теоретиками. Эта смена ролей является значимым фактором, игнорировать который было бы неправомерно. Отрицается не право конкретно-социологических исследований подниматься до уровня теоретического анализа, а право записывать теоретические знания в актив социологии права. Все попытки такого рода представляют собой явное посягательство последней на достояние общей теории права с целью его присвоения.</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i/>
          <w:iCs/>
          <w:color w:val="000000"/>
        </w:rPr>
        <w:lastRenderedPageBreak/>
        <w:t>Таким образом, социология права может проявить свои действительные качества лишь в органическом единстве с общей теорией права, в качестве важнейшего способа познания ее объекта, позволяющего преодолеть односторонность и неполноту, которыми последняя страдает с момента своего рождения.</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Социология права не может проявить себя и в качестве самостоятельной методологической дисциплины. Разработки методов социально-правовых исследований не образуют самостоятельной юридической дисциплины, а являются лишь частью другой комплексной науки, предметом которой выступают закономерности научного познания права, предмета общей теории права. Последняя призвана рассматривать приемы, способы познания права в системе, комплексе, а не по отдельности. Попытки представить исследования проблем отдельных методов познания права (социально-правовых методов, толкования права, сравнительного правоведения) в виде самостоятельных отраслей правоведения столь же неправомерны, как и попытки некоторых теоретиков права выделить исследования норм права, правоотношений, правонарушений в качестве самостоятельных, автономных теорий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Система методов познания предмета общей теории права состоит из достаточно развитой совокупности общих, специальных и частных методов, которые находятся между собой во взаимосвязи, образуя определенную целостность. Эти целостность и взаимосвязь дают верные критерии для определения познавательных возможностей каждого отдельного метода. Попытки исследования проблем применения в праве конкретно-социологических методов без применения системы других необходимых по предмету исследования методов, таким образом, не позволяют верно определить суть этих методов и, соответственно, избежать ошибок при их разработке, формулировании конкретных методологических требований.</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Необходимость изучения специфики применения конкретно-социологических методов в познании права в комплексе с другими познавательными средствами означает, что в системе правоведения должна быть специальная наука, которая бы исследовала все методы познания права во всех их связях и взаимозависимостях. Именно такая наука может иметь специфический предмет – закономерности научного познания права полностью – и поэтому претендовать на статус самостоятельной юридической науки. Социологи права в той части, в какой они занимаются разработкой собственных методов познания права, выступают в роли методологов и способствуют разработке методологических, а не социологических проблем правоведения. А потому их ценные разработки в этой сфере вполне правомерно признаются достоянием той отрасли правоведения, которая исследует проблемы методологии познания права во всей их полноте и единстве.</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Следовательно, социология права представляет собой лишь отдельное направление научных исследований, связанных с познанием объекта общей теории права и разработкой социологического инструментария таких исследований. Благодаря социально-правовым исследованиям теоретические представления о комплексном характере объекта общей теории права удается перевести в практическое русло и преодолеть известную односторонность, вытекавшую из позитивистской трактовки объекта данной науки. Поэтому главное направление дальнейшего развития социологии права состоит не в ее обособлении от теории права, а в том, чтобы поставить социологию права в надлежащую связь с теорией права. Ожидать от социологии больше того, что она может реально дать, значит нарушать принцип объективности научного познания, приписывать социологии права качества, которыми она не обладает и обладать не может.</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Признание неспособности социологии права образовать отдельную отрасль правоведения не означает невозможности и нецелесообразности выделения самостоятельного учебного курса социологии права. Конечно, номенклатура учебных курсов в юридических образовательных учреждениях в значительной степени совпадает с системой юридических наук. Курсы теории государства и права, отраслевых юридических </w:t>
      </w:r>
      <w:r w:rsidRPr="000648DE">
        <w:rPr>
          <w:color w:val="000000"/>
        </w:rPr>
        <w:lastRenderedPageBreak/>
        <w:t>наук основываются на положениях, современных достижениях соответствующих юридических наук.</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В то же время в целях углубленного изучения наиболее важных для юридической практики вопросов создаются учебные дисциплины по отдельным проблемам той или иной отрасли правоведения либо проблемам, являющимся комплексными для всех или нескольких юридических наук. Например, преподаются специальные курсы по законодательной технике, нормативно-правовым актам, толкованию права. Учебными дисциплинами, направленными на углубленное изучение комплексных проблем, являются, например, сравнительное правоведение, права человека, гуманитарное право и др. </w:t>
      </w:r>
      <w:proofErr w:type="gramStart"/>
      <w:r w:rsidRPr="000648DE">
        <w:rPr>
          <w:color w:val="000000"/>
        </w:rPr>
        <w:t>По этому</w:t>
      </w:r>
      <w:proofErr w:type="gramEnd"/>
      <w:r w:rsidRPr="000648DE">
        <w:rPr>
          <w:color w:val="000000"/>
        </w:rPr>
        <w:t xml:space="preserve"> же принципу образуется и учебный курс социологии права.</w:t>
      </w:r>
    </w:p>
    <w:p w:rsidR="000648DE" w:rsidRPr="000648DE" w:rsidRDefault="000648DE" w:rsidP="000648DE">
      <w:pPr>
        <w:pStyle w:val="book-paragraph"/>
        <w:shd w:val="clear" w:color="auto" w:fill="FFFFFF"/>
        <w:spacing w:before="0" w:beforeAutospacing="0" w:after="0" w:afterAutospacing="0"/>
        <w:ind w:firstLine="567"/>
        <w:jc w:val="both"/>
        <w:rPr>
          <w:b/>
          <w:bCs/>
          <w:color w:val="000000"/>
          <w:spacing w:val="5"/>
        </w:rPr>
      </w:pPr>
      <w:r w:rsidRPr="000648DE">
        <w:rPr>
          <w:b/>
          <w:bCs/>
          <w:color w:val="000000"/>
          <w:spacing w:val="5"/>
        </w:rPr>
        <w:t>3. Задачи и система социологии права как учебной дисциплины</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Социология права как учебная дисциплина дополняет и конкретизирует современную теорию государства и права в части изучения вопросов социального механизма правового регулирования, а также методов сбора эмпирической информации о социальном действии права, его воплощении в конкретных правоотношениях. Значительное внимание в социологии права уделяется методике проведения конкретных социально-правовых исследований.</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Изучение курса социологии права преследует три основные цели:</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1. Вооружить обучающихся научными представлениями о социальном действии права, механизмах и процессах его воплощения в конкретных правоотношениях, социальных факторах, которые наиболее активно влияют на реализацию современного права. Важнейшей задачей курса является также раскрытие социально-психологических механизмов принятия юридически значимых решений личностью, как частным, так и должностным лицом;</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2. Ознакомить обучающихся с современными методами сбора и изучения социально-правовой информации, применяемыми как учеными-юристами, так и практическими работниками при изучении эффективности действия отдельных норм права, обобщении судебной, арбитражной и иной юридической практики правоохранительных и правоприменительных органов;</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3. Обучить навыкам самостоятельного проведения обучающимися социально-правовых исследований, в том числе умению на профессиональном уровне составить программу социально-правового исследования, подготовить формы исследования, провести социологическое наблюдение и обобщить полученные результаты.</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Сообразно поставленным целям </w:t>
      </w:r>
      <w:proofErr w:type="gramStart"/>
      <w:r w:rsidRPr="000648DE">
        <w:rPr>
          <w:color w:val="000000"/>
        </w:rPr>
        <w:t>определяется</w:t>
      </w:r>
      <w:proofErr w:type="gramEnd"/>
      <w:r w:rsidRPr="000648DE">
        <w:rPr>
          <w:color w:val="000000"/>
        </w:rPr>
        <w:t xml:space="preserve"> и система курса социологии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Курс состоит из трех разделов. Содержание </w:t>
      </w:r>
      <w:r w:rsidRPr="000648DE">
        <w:rPr>
          <w:i/>
          <w:iCs/>
          <w:color w:val="000000"/>
        </w:rPr>
        <w:t>первого раздела</w:t>
      </w:r>
      <w:r w:rsidRPr="000648DE">
        <w:rPr>
          <w:color w:val="000000"/>
        </w:rPr>
        <w:t> составляют общие вопросы, связанные с обоснованием места социологии права в системе правовых наук и учебных дисциплин, ее роли в изучении закономерностей функционирования и развития права. </w:t>
      </w:r>
      <w:r w:rsidRPr="000648DE">
        <w:rPr>
          <w:i/>
          <w:iCs/>
          <w:color w:val="000000"/>
        </w:rPr>
        <w:t>Второй раздел</w:t>
      </w:r>
      <w:r w:rsidRPr="000648DE">
        <w:rPr>
          <w:color w:val="000000"/>
        </w:rPr>
        <w:t> посвящен раскрытию социального механизма правового регулирования, конкретных способов взаимосвязи права и иных социальных явлений. В </w:t>
      </w:r>
      <w:r w:rsidRPr="000648DE">
        <w:rPr>
          <w:i/>
          <w:iCs/>
          <w:color w:val="000000"/>
        </w:rPr>
        <w:t>третьем разделе</w:t>
      </w:r>
      <w:r w:rsidRPr="000648DE">
        <w:rPr>
          <w:color w:val="000000"/>
        </w:rPr>
        <w:t xml:space="preserve"> излагается содержание основных методов </w:t>
      </w:r>
      <w:proofErr w:type="gramStart"/>
      <w:r w:rsidRPr="000648DE">
        <w:rPr>
          <w:color w:val="000000"/>
        </w:rPr>
        <w:t>социально-правовых исследований</w:t>
      </w:r>
      <w:proofErr w:type="gramEnd"/>
      <w:r w:rsidRPr="000648DE">
        <w:rPr>
          <w:color w:val="000000"/>
        </w:rPr>
        <w:t xml:space="preserve"> и методика подготовки программы таких исследований. В этом же разделе излагаются основы методологии проведения основных видов социально-правовых исследований, раскрывается специфика сбора и изучения эмпирической информации в соответствии со спецификой исследуемого объекта.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Каждый из названных разделов подразделяется на главы, а они, в свою очередь, на параграфы. Всего курс включает в себя 21 главу и более 80 параграфов.</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b/>
          <w:bCs/>
          <w:color w:val="000000"/>
        </w:rPr>
        <w:t>Первый раздел </w:t>
      </w:r>
      <w:r w:rsidRPr="000648DE">
        <w:rPr>
          <w:color w:val="000000"/>
        </w:rPr>
        <w:t xml:space="preserve">состоит из трех глав. В первой главе излагаются подходы к пониманию социальной обусловленности права в теории «живого права» Е. Эрлиха, концепции «социального права» Г Гурвича, социологической юриспруденции Р. </w:t>
      </w:r>
      <w:proofErr w:type="spellStart"/>
      <w:r w:rsidRPr="000648DE">
        <w:rPr>
          <w:color w:val="000000"/>
        </w:rPr>
        <w:t>Паунда</w:t>
      </w:r>
      <w:proofErr w:type="spellEnd"/>
      <w:r w:rsidRPr="000648DE">
        <w:rPr>
          <w:color w:val="000000"/>
        </w:rPr>
        <w:t xml:space="preserve"> и материалистической теории права К. Маркса и Ф. Энгельса. В главе также содержится обзор основных взглядов, разделяемых российскими правоведами, на социологию права как самостоятельную юридическую науку, раскрываются причины, по которым социология </w:t>
      </w:r>
      <w:r w:rsidRPr="000648DE">
        <w:rPr>
          <w:color w:val="000000"/>
        </w:rPr>
        <w:lastRenderedPageBreak/>
        <w:t>права, будучи самостоятельным учебным курсом, не может претендовать на статус отдельной отрасли правоведения. Вторая и третья главы посвящены истории формирования взглядов русских и зарубежных юристов XIX и XX вв. на социологию права как на науку и ее место в системе юридического научного знания.</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b/>
          <w:bCs/>
          <w:color w:val="000000"/>
        </w:rPr>
        <w:t>Во втором разделе </w:t>
      </w:r>
      <w:r w:rsidRPr="000648DE">
        <w:rPr>
          <w:color w:val="000000"/>
        </w:rPr>
        <w:t>курса (наиболее объемном) рассмотрен социальный механизм правового регулирования как органически целостного образования, призванного обеспечивать эффективное нормативно-правовое регулирование общественных отношений. Основное внимание в этом разделе уделяется не только описанию отдельных частей, компонентов данного механизма, но и раскрытию их взаимосвязи друг с другом, которая нередко носит весьма сложный и противоречивый характер.</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Данный раздел органически взаимосвязан с теорией государства и права. При изложении социального механизма правового регулирования широко используется понятийный аппарат общей теории права, с помощью которого раскрываются состав и связи механизма правового регулирования, в том числе понятия нормы права, правосознания, правоотношения, правонарушения, правотворчества, </w:t>
      </w:r>
      <w:proofErr w:type="spellStart"/>
      <w:r w:rsidRPr="000648DE">
        <w:rPr>
          <w:color w:val="000000"/>
        </w:rPr>
        <w:t>правоприменения</w:t>
      </w:r>
      <w:proofErr w:type="spellEnd"/>
      <w:r w:rsidRPr="000648DE">
        <w:rPr>
          <w:color w:val="000000"/>
        </w:rPr>
        <w:t xml:space="preserve"> и др. В то же время раздел восполняет пробелы теории права и дает системное изложение вопросов социального действия права, которые в теории государства и права исследуются неполно либо вовсе не рассматриваются.</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Для того чтобы обучающиеся могли повторить и закрепить основные положения теории права, второй раздел начат с главы, в которой кратко изложены понятие и социальные функции права, понятие и формы правосознания, юридический механизм правового регулирования. Следующая (пятая) глава посвящена основным компонентам социального механизма правового регулирования. При исследовании этого механизма применены статический и динамический подходы. Первоначально дается анализ основных частей, которые образуют содержание социального механизма правового регулирования (субъектов, правовых и социальных норм, юридически значимых решений и др.), а затем излагаются стадии, характеризующие динамику действия механизма, процесс принятия норм права и их воплощение в конкретных отношениях.</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Шестая глава посвящена проблемам социализации личности. Углубленно анализируются две взаимосвязанные проблемы: 1) процесс онтологического развития личности и усвоения ею правовой реальности в виде существующих правовых и социальных норм, правовых ценностей и ориентаций, системы правовых и иных социальных отношений; 2) социально-правовой механизм принятия юридически значимых решений, характеризующий динамику правовой психологии и правового сознания личности в процессе формирования воли и принятия юридически значимого решения. В седьмой главе особое внимание уделено правовой политике современного правового государства, составляющей одно из основных направлений его деятельности. Эта политика призвана закрепить в законах социологически обоснованные нормы права, соответствующие потребностям и интересам общества, уровню его экономического и культурного развития и позволяющие реализовать в обществе принципы равенства, свободы и справедливости.</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В специальную главу вынесены вопросы социологического обеспечения законотворчества. В девятой главе характеризуется юридически значимая деятельность как простейший элемент социального механизма правового регулирования, представляющего собой результат реализации конкретной нормы права в поведении граждан и иных лиц. Понимаемая подобным образом юридическая деятельность составляет основу социологии права и играет в ней ту же роль, что и норма права в теории права. Именно юридическая деятельность как органическое единство субъективных и объективных факторов, актов внутреннего психологического переживания субъекта, переведенного в его внешнюю деятельную сферу, лежит в основе социологического анализа социального механизма правового регулирования, всех его процессов и явлений.</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lastRenderedPageBreak/>
        <w:t xml:space="preserve">В следующих трех главах содержится социологический анализ отдельных видов юридической деятельности: 1) правового информирования; 2) </w:t>
      </w:r>
      <w:proofErr w:type="spellStart"/>
      <w:r w:rsidRPr="000648DE">
        <w:rPr>
          <w:color w:val="000000"/>
        </w:rPr>
        <w:t>правоприменения</w:t>
      </w:r>
      <w:proofErr w:type="spellEnd"/>
      <w:r w:rsidRPr="000648DE">
        <w:rPr>
          <w:color w:val="000000"/>
        </w:rPr>
        <w:t xml:space="preserve"> и 3) юридической деятельности граждан и юридических лиц в сфере частного права. В главах конкретизируются и поясняются общие положения, принципы действия социального механизма правового регулирования на отдельных стадиях процедуры, что позволяет обучающимся полно и всесторонне изучить социальные процессы действия права в реальной жизни. Они получают знания, необходимые для того, чтобы за правовыми нормами и юридическими акциями видеть их социальную значимость, избегать ситуаций, когда принимаемые ими решения были бы правильны по форме, но несправедливы по своим социальным результатам.</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Тринадцатая и четырнадцатая главы курса посвящены таким традиционным для социологии права проблемам, как юридическая </w:t>
      </w:r>
      <w:proofErr w:type="spellStart"/>
      <w:r w:rsidRPr="000648DE">
        <w:rPr>
          <w:color w:val="000000"/>
        </w:rPr>
        <w:t>конфликтология</w:t>
      </w:r>
      <w:proofErr w:type="spellEnd"/>
      <w:r w:rsidRPr="000648DE">
        <w:rPr>
          <w:color w:val="000000"/>
        </w:rPr>
        <w:t xml:space="preserve"> и социально-правовой контроль. В главах продолжается изучение социального механизма правового регулирования в условиях, когда его нормальное функционирование осложняется конфликтами между участниками конкретного правоотношения, вызванными различиями в понимании своих прав и обязанностей, существенных для данного правоотношения условий, либо совершением правонарушений. Как субъект правотворческой деятельности государство не может равнодушно взирать на любые факты бездействия норм права или их нарушений и вынуждено вести активную борьбу со всякого рода правонарушениями, а также создавать специальные органы, призванные цивилизованным путем разрешать конфликты между участниками правоотношений. Социология юридических конфликтов и социально-правового контроля, осуществляемого государством и обществом, таким образом, характеризует одну из основных сфер деятельности юристов, дает общую характеристику знаниям, полученным при изучении курсов уголовного права, уголовного процесса, гражданского права и гражданского процесса и др.</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b/>
          <w:bCs/>
          <w:color w:val="000000"/>
        </w:rPr>
        <w:t>В третьем разделе </w:t>
      </w:r>
      <w:r w:rsidRPr="000648DE">
        <w:rPr>
          <w:color w:val="000000"/>
        </w:rPr>
        <w:t>кратко характеризуется содержание основных методов сбора и изучения эмпирических фактов – наблюдения, анкетирования, иные вопросы организации и проведения социально-правовых исследований. Раздел посвящен также методикам изучения эффективности норм права, правосознания, факторов, способствующих совершению правонарушений, а также проведению прогностических исследований эффективности норм права на стадии их разработки, проектирования.</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Глубокое усвоение этих разделов позволит обучающимся получить навыки, необходимые для проведения социально-правовых исследований, овладеть научным подходом к анализу и обобщению результатов деятельности правоприменительных органов, к оценке действия норм права и иных социально-правовых аспектов правового регулирования.</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Следует отметить, что данный курс отнюдь не охватывает всех социологических проблем действия права и методов его изучения, поскольку значительная часть этих вопросов изучается при прохождении курсов социологии, политологии, судебной статистики, криминологии и некоторых других дисциплин, содержащих социологическое освещение тех или иных вопросов правотворчества и социального действия права.</w:t>
      </w:r>
    </w:p>
    <w:p w:rsidR="000648DE" w:rsidRPr="000648DE" w:rsidRDefault="000648DE" w:rsidP="000648DE">
      <w:pPr>
        <w:pStyle w:val="book-paragraph"/>
        <w:shd w:val="clear" w:color="auto" w:fill="FFFFFF"/>
        <w:spacing w:before="0" w:beforeAutospacing="0" w:after="0" w:afterAutospacing="0"/>
        <w:ind w:firstLine="567"/>
        <w:jc w:val="both"/>
        <w:rPr>
          <w:color w:val="000000"/>
        </w:rPr>
      </w:pPr>
      <w:r w:rsidRPr="000648DE">
        <w:rPr>
          <w:color w:val="000000"/>
        </w:rPr>
        <w:t xml:space="preserve">В юридической литературе имеются и иные подходы к системе социологии права. Например, французский социолог Ж. </w:t>
      </w:r>
      <w:proofErr w:type="spellStart"/>
      <w:r w:rsidRPr="000648DE">
        <w:rPr>
          <w:color w:val="000000"/>
        </w:rPr>
        <w:t>Карбонье</w:t>
      </w:r>
      <w:proofErr w:type="spellEnd"/>
      <w:r w:rsidRPr="000648DE">
        <w:rPr>
          <w:color w:val="000000"/>
        </w:rPr>
        <w:t xml:space="preserve"> начинает курс «Социология права» с вводной главы, в которой рассматриваются вопросы взаимосвязи социологии права с философией, теорией права и другими общественными науками. В последующих четырех главах он излагает историю юридической социологии, содержание объекта данной науки, методы социально-правовых исследований и пути применения социологии права в научной и практической деятельности. Принципиально отличаются от названной книги по структуре и содержанию «Основы социологии права» венгерского социолога и юриста К. </w:t>
      </w:r>
      <w:proofErr w:type="spellStart"/>
      <w:r w:rsidRPr="000648DE">
        <w:rPr>
          <w:color w:val="000000"/>
        </w:rPr>
        <w:t>Кульчара</w:t>
      </w:r>
      <w:proofErr w:type="spellEnd"/>
      <w:r w:rsidRPr="000648DE">
        <w:rPr>
          <w:color w:val="000000"/>
        </w:rPr>
        <w:t xml:space="preserve">. Его курс представлен только теоретическими вопросами. Автор рассматривает историю становления социологии права, дает обстоятельный обзор ее основных школ и </w:t>
      </w:r>
      <w:r w:rsidRPr="000648DE">
        <w:rPr>
          <w:color w:val="000000"/>
        </w:rPr>
        <w:lastRenderedPageBreak/>
        <w:t>учений, характеризует соотношение права и общества, а также социологические проблемы реализации норм права в конкретных правоотношениях.</w:t>
      </w:r>
    </w:p>
    <w:p w:rsidR="00B21096" w:rsidRPr="00B21096" w:rsidRDefault="00B21096" w:rsidP="000648D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C8542B" w:rsidRPr="007C7D9C" w:rsidRDefault="00521B0F" w:rsidP="00B21096">
      <w:pPr>
        <w:pStyle w:val="310"/>
        <w:shd w:val="clear" w:color="auto" w:fill="auto"/>
        <w:spacing w:line="240" w:lineRule="auto"/>
        <w:ind w:left="1017"/>
        <w:jc w:val="center"/>
        <w:rPr>
          <w:rFonts w:ascii="Times New Roman" w:hAnsi="Times New Roman" w:cs="Times New Roman"/>
          <w:sz w:val="24"/>
          <w:szCs w:val="24"/>
        </w:rPr>
      </w:pPr>
      <w:r w:rsidRPr="007C7D9C">
        <w:rPr>
          <w:rFonts w:ascii="Times New Roman" w:hAnsi="Times New Roman" w:cs="Times New Roman"/>
          <w:sz w:val="24"/>
          <w:szCs w:val="24"/>
        </w:rPr>
        <w:t>КОНТРОЛЬНЫЕ ВОПРОСЫ</w:t>
      </w:r>
    </w:p>
    <w:p w:rsidR="007C7D9C" w:rsidRPr="007C7D9C" w:rsidRDefault="007C7D9C" w:rsidP="007C7D9C">
      <w:pPr>
        <w:spacing w:after="0" w:line="240" w:lineRule="auto"/>
        <w:jc w:val="center"/>
        <w:rPr>
          <w:rFonts w:ascii="Times New Roman" w:hAnsi="Times New Roman" w:cs="Times New Roman"/>
          <w:b/>
          <w:sz w:val="24"/>
          <w:szCs w:val="24"/>
        </w:rPr>
      </w:pPr>
    </w:p>
    <w:p w:rsidR="000648DE" w:rsidRPr="000648DE" w:rsidRDefault="000648DE" w:rsidP="000648DE">
      <w:pPr>
        <w:pStyle w:val="book-paragraph"/>
        <w:numPr>
          <w:ilvl w:val="0"/>
          <w:numId w:val="15"/>
        </w:numPr>
        <w:shd w:val="clear" w:color="auto" w:fill="FFFFFF"/>
        <w:spacing w:before="0" w:beforeAutospacing="0" w:after="0" w:afterAutospacing="0"/>
        <w:jc w:val="both"/>
        <w:rPr>
          <w:b/>
          <w:bCs/>
          <w:color w:val="000000"/>
          <w:spacing w:val="5"/>
        </w:rPr>
      </w:pPr>
      <w:bookmarkStart w:id="1" w:name="21"/>
      <w:bookmarkEnd w:id="1"/>
      <w:r>
        <w:rPr>
          <w:b/>
          <w:bCs/>
          <w:color w:val="000000"/>
          <w:spacing w:val="5"/>
        </w:rPr>
        <w:t>О</w:t>
      </w:r>
      <w:r w:rsidRPr="000648DE">
        <w:rPr>
          <w:b/>
          <w:bCs/>
          <w:color w:val="000000"/>
          <w:spacing w:val="5"/>
        </w:rPr>
        <w:t>сновн</w:t>
      </w:r>
      <w:r>
        <w:rPr>
          <w:b/>
          <w:bCs/>
          <w:color w:val="000000"/>
          <w:spacing w:val="5"/>
        </w:rPr>
        <w:t>ые</w:t>
      </w:r>
      <w:r w:rsidRPr="000648DE">
        <w:rPr>
          <w:b/>
          <w:bCs/>
          <w:color w:val="000000"/>
          <w:spacing w:val="5"/>
        </w:rPr>
        <w:t xml:space="preserve"> </w:t>
      </w:r>
      <w:r>
        <w:rPr>
          <w:b/>
          <w:bCs/>
          <w:color w:val="000000"/>
          <w:spacing w:val="5"/>
        </w:rPr>
        <w:t>понятия</w:t>
      </w:r>
      <w:r w:rsidRPr="000648DE">
        <w:rPr>
          <w:b/>
          <w:bCs/>
          <w:color w:val="000000"/>
          <w:spacing w:val="5"/>
        </w:rPr>
        <w:t xml:space="preserve"> социологии права</w:t>
      </w:r>
    </w:p>
    <w:p w:rsidR="000648DE" w:rsidRPr="000648DE" w:rsidRDefault="000648DE" w:rsidP="000648DE">
      <w:pPr>
        <w:pStyle w:val="book-paragraph"/>
        <w:shd w:val="clear" w:color="auto" w:fill="FFFFFF"/>
        <w:spacing w:before="0" w:beforeAutospacing="0" w:after="0" w:afterAutospacing="0"/>
        <w:ind w:firstLine="567"/>
        <w:jc w:val="both"/>
        <w:rPr>
          <w:b/>
          <w:bCs/>
          <w:color w:val="000000"/>
          <w:spacing w:val="5"/>
        </w:rPr>
      </w:pPr>
      <w:r w:rsidRPr="000648DE">
        <w:rPr>
          <w:b/>
          <w:bCs/>
          <w:color w:val="000000"/>
          <w:spacing w:val="5"/>
        </w:rPr>
        <w:t xml:space="preserve"> 2. </w:t>
      </w:r>
      <w:r>
        <w:rPr>
          <w:b/>
          <w:bCs/>
          <w:color w:val="000000"/>
          <w:spacing w:val="5"/>
        </w:rPr>
        <w:t>П</w:t>
      </w:r>
      <w:r w:rsidRPr="000648DE">
        <w:rPr>
          <w:b/>
          <w:bCs/>
          <w:color w:val="000000"/>
          <w:spacing w:val="5"/>
        </w:rPr>
        <w:t>редмет и объект социологии права</w:t>
      </w:r>
    </w:p>
    <w:p w:rsidR="000648DE" w:rsidRPr="000648DE" w:rsidRDefault="000648DE" w:rsidP="000648DE">
      <w:pPr>
        <w:pStyle w:val="book-paragraph"/>
        <w:shd w:val="clear" w:color="auto" w:fill="FFFFFF"/>
        <w:spacing w:before="0" w:beforeAutospacing="0" w:after="0" w:afterAutospacing="0"/>
        <w:ind w:firstLine="567"/>
        <w:jc w:val="both"/>
        <w:rPr>
          <w:b/>
          <w:bCs/>
          <w:color w:val="000000"/>
          <w:spacing w:val="5"/>
        </w:rPr>
      </w:pPr>
      <w:r w:rsidRPr="000648DE">
        <w:rPr>
          <w:b/>
          <w:bCs/>
          <w:color w:val="000000"/>
          <w:spacing w:val="5"/>
        </w:rPr>
        <w:t>3. Задачи и система социологии права как учебной дисциплины</w:t>
      </w:r>
    </w:p>
    <w:p w:rsidR="00521B0F" w:rsidRPr="007C7D9C" w:rsidRDefault="00521B0F" w:rsidP="007C7D9C">
      <w:pPr>
        <w:tabs>
          <w:tab w:val="left" w:pos="993"/>
        </w:tabs>
        <w:spacing w:after="0" w:line="240" w:lineRule="auto"/>
        <w:ind w:firstLine="709"/>
        <w:jc w:val="both"/>
        <w:rPr>
          <w:rFonts w:ascii="Times New Roman" w:hAnsi="Times New Roman" w:cs="Times New Roman"/>
          <w:sz w:val="24"/>
          <w:szCs w:val="24"/>
        </w:rPr>
      </w:pPr>
      <w:r w:rsidRPr="007C7D9C">
        <w:rPr>
          <w:rFonts w:ascii="Times New Roman" w:hAnsi="Times New Roman" w:cs="Times New Roman"/>
          <w:sz w:val="24"/>
          <w:szCs w:val="24"/>
        </w:rPr>
        <w:t xml:space="preserve">. </w:t>
      </w:r>
    </w:p>
    <w:p w:rsidR="00521B0F" w:rsidRPr="007C7D9C" w:rsidRDefault="00521B0F" w:rsidP="007C7D9C">
      <w:pPr>
        <w:pStyle w:val="310"/>
        <w:shd w:val="clear" w:color="auto" w:fill="auto"/>
        <w:spacing w:line="240" w:lineRule="auto"/>
        <w:ind w:firstLine="567"/>
        <w:rPr>
          <w:rFonts w:ascii="Times New Roman" w:hAnsi="Times New Roman" w:cs="Times New Roman"/>
          <w:b w:val="0"/>
          <w:sz w:val="24"/>
          <w:szCs w:val="24"/>
        </w:rPr>
      </w:pPr>
    </w:p>
    <w:p w:rsidR="00521B0F" w:rsidRPr="007C7D9C" w:rsidRDefault="00521B0F" w:rsidP="007C7D9C">
      <w:pPr>
        <w:pStyle w:val="310"/>
        <w:shd w:val="clear" w:color="auto" w:fill="auto"/>
        <w:spacing w:line="240" w:lineRule="auto"/>
        <w:ind w:firstLine="567"/>
        <w:rPr>
          <w:rFonts w:ascii="Times New Roman" w:hAnsi="Times New Roman" w:cs="Times New Roman"/>
          <w:b w:val="0"/>
          <w:sz w:val="24"/>
          <w:szCs w:val="24"/>
        </w:rPr>
      </w:pPr>
    </w:p>
    <w:p w:rsidR="00C8542B" w:rsidRPr="00CA124C" w:rsidRDefault="00C8542B" w:rsidP="007C7D9C">
      <w:pPr>
        <w:spacing w:after="0" w:line="240" w:lineRule="auto"/>
        <w:ind w:firstLine="567"/>
        <w:jc w:val="center"/>
        <w:rPr>
          <w:rFonts w:ascii="Times New Roman" w:hAnsi="Times New Roman" w:cs="Times New Roman"/>
          <w:b/>
          <w:sz w:val="24"/>
          <w:szCs w:val="24"/>
        </w:rPr>
      </w:pPr>
      <w:r w:rsidRPr="00CA124C">
        <w:rPr>
          <w:rFonts w:ascii="Times New Roman" w:hAnsi="Times New Roman" w:cs="Times New Roman"/>
          <w:b/>
          <w:sz w:val="24"/>
          <w:szCs w:val="24"/>
        </w:rPr>
        <w:t>ЛИТЕРАТУРА</w:t>
      </w:r>
    </w:p>
    <w:p w:rsidR="00426477" w:rsidRPr="00CA124C" w:rsidRDefault="000648DE" w:rsidP="000648DE">
      <w:pPr>
        <w:pStyle w:val="1"/>
        <w:numPr>
          <w:ilvl w:val="0"/>
          <w:numId w:val="16"/>
        </w:numPr>
        <w:shd w:val="clear" w:color="auto" w:fill="FFFFFF"/>
        <w:jc w:val="left"/>
        <w:rPr>
          <w:rFonts w:eastAsiaTheme="minorHAnsi"/>
          <w:color w:val="454545"/>
          <w:sz w:val="24"/>
          <w:lang w:eastAsia="en-US"/>
        </w:rPr>
      </w:pPr>
      <w:r w:rsidRPr="00CA124C">
        <w:rPr>
          <w:rFonts w:eastAsiaTheme="minorHAnsi"/>
          <w:color w:val="454545"/>
          <w:sz w:val="24"/>
          <w:lang w:eastAsia="en-US"/>
        </w:rPr>
        <w:t xml:space="preserve">Корнев, А.В. Социология </w:t>
      </w:r>
      <w:proofErr w:type="gramStart"/>
      <w:r w:rsidRPr="00CA124C">
        <w:rPr>
          <w:rFonts w:eastAsiaTheme="minorHAnsi"/>
          <w:color w:val="454545"/>
          <w:sz w:val="24"/>
          <w:lang w:eastAsia="en-US"/>
        </w:rPr>
        <w:t>права :</w:t>
      </w:r>
      <w:proofErr w:type="gramEnd"/>
      <w:r w:rsidRPr="00CA124C">
        <w:rPr>
          <w:rFonts w:eastAsiaTheme="minorHAnsi"/>
          <w:color w:val="454545"/>
          <w:sz w:val="24"/>
          <w:lang w:eastAsia="en-US"/>
        </w:rPr>
        <w:t xml:space="preserve"> учебник / А.В. Корнев. – </w:t>
      </w:r>
      <w:proofErr w:type="gramStart"/>
      <w:r w:rsidRPr="00CA124C">
        <w:rPr>
          <w:rFonts w:eastAsiaTheme="minorHAnsi"/>
          <w:color w:val="454545"/>
          <w:sz w:val="24"/>
          <w:lang w:eastAsia="en-US"/>
        </w:rPr>
        <w:t>Москва :</w:t>
      </w:r>
      <w:proofErr w:type="gramEnd"/>
      <w:r w:rsidRPr="00CA124C">
        <w:rPr>
          <w:rFonts w:eastAsiaTheme="minorHAnsi"/>
          <w:color w:val="454545"/>
          <w:sz w:val="24"/>
          <w:lang w:eastAsia="en-US"/>
        </w:rPr>
        <w:t xml:space="preserve"> Проспект, 2015. – 335 с. – Режим доступа: по подписке. – URL: </w:t>
      </w:r>
      <w:hyperlink r:id="rId5" w:history="1">
        <w:r w:rsidRPr="00CA124C">
          <w:rPr>
            <w:rFonts w:eastAsiaTheme="minorHAnsi"/>
            <w:color w:val="006CA1"/>
            <w:sz w:val="24"/>
            <w:lang w:eastAsia="en-US"/>
          </w:rPr>
          <w:t>http://biblioclub.ru/index.php?page=book&amp;id=254076</w:t>
        </w:r>
      </w:hyperlink>
      <w:r w:rsidRPr="00CA124C">
        <w:rPr>
          <w:rFonts w:eastAsiaTheme="minorHAnsi"/>
          <w:color w:val="454545"/>
          <w:sz w:val="24"/>
          <w:lang w:eastAsia="en-US"/>
        </w:rPr>
        <w:t xml:space="preserve"> (дата обращения: 29.06.2020). – </w:t>
      </w:r>
      <w:proofErr w:type="spellStart"/>
      <w:r w:rsidRPr="00CA124C">
        <w:rPr>
          <w:rFonts w:eastAsiaTheme="minorHAnsi"/>
          <w:color w:val="454545"/>
          <w:sz w:val="24"/>
          <w:lang w:eastAsia="en-US"/>
        </w:rPr>
        <w:t>Библиогр</w:t>
      </w:r>
      <w:proofErr w:type="spellEnd"/>
      <w:r w:rsidRPr="00CA124C">
        <w:rPr>
          <w:rFonts w:eastAsiaTheme="minorHAnsi"/>
          <w:color w:val="454545"/>
          <w:sz w:val="24"/>
          <w:lang w:eastAsia="en-US"/>
        </w:rPr>
        <w:t xml:space="preserve">. в кн. – ISBN 978-5-392-16581-0. – </w:t>
      </w:r>
      <w:proofErr w:type="gramStart"/>
      <w:r w:rsidRPr="00CA124C">
        <w:rPr>
          <w:rFonts w:eastAsiaTheme="minorHAnsi"/>
          <w:color w:val="454545"/>
          <w:sz w:val="24"/>
          <w:lang w:eastAsia="en-US"/>
        </w:rPr>
        <w:t>Текст :</w:t>
      </w:r>
      <w:proofErr w:type="gramEnd"/>
      <w:r w:rsidRPr="00CA124C">
        <w:rPr>
          <w:rFonts w:eastAsiaTheme="minorHAnsi"/>
          <w:color w:val="454545"/>
          <w:sz w:val="24"/>
          <w:lang w:eastAsia="en-US"/>
        </w:rPr>
        <w:t xml:space="preserve"> электронный.</w:t>
      </w:r>
    </w:p>
    <w:p w:rsidR="000648DE" w:rsidRPr="00CA124C" w:rsidRDefault="000648DE" w:rsidP="001A0B74">
      <w:pPr>
        <w:pStyle w:val="a9"/>
        <w:numPr>
          <w:ilvl w:val="0"/>
          <w:numId w:val="16"/>
        </w:numPr>
        <w:spacing w:before="0" w:beforeAutospacing="0" w:after="0" w:afterAutospacing="0"/>
        <w:jc w:val="both"/>
        <w:rPr>
          <w:color w:val="000000"/>
        </w:rPr>
      </w:pPr>
      <w:r w:rsidRPr="00CA124C">
        <w:rPr>
          <w:color w:val="000000"/>
        </w:rPr>
        <w:t xml:space="preserve">Касьянов В.В., </w:t>
      </w:r>
      <w:proofErr w:type="spellStart"/>
      <w:r w:rsidRPr="00CA124C">
        <w:rPr>
          <w:color w:val="000000"/>
        </w:rPr>
        <w:t>Нечипуренко</w:t>
      </w:r>
      <w:proofErr w:type="spellEnd"/>
      <w:r w:rsidRPr="00CA124C">
        <w:rPr>
          <w:color w:val="000000"/>
        </w:rPr>
        <w:t xml:space="preserve"> В.Н.</w:t>
      </w:r>
      <w:r w:rsidRPr="00CA124C">
        <w:rPr>
          <w:color w:val="000000"/>
        </w:rPr>
        <w:t xml:space="preserve"> </w:t>
      </w:r>
      <w:r w:rsidRPr="00CA124C">
        <w:rPr>
          <w:color w:val="000000"/>
        </w:rPr>
        <w:t xml:space="preserve"> Социология права. Ростов н/Д: Феникс, 2001. — 480 с.</w:t>
      </w:r>
    </w:p>
    <w:p w:rsidR="000648DE" w:rsidRPr="000648DE" w:rsidRDefault="000648DE" w:rsidP="000648DE"/>
    <w:sectPr w:rsidR="000648DE" w:rsidRPr="000648DE" w:rsidSect="00D7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1">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2">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3">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4">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5">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6">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7">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8">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abstractNum>
  <w:abstractNum w:abstractNumId="1">
    <w:nsid w:val="02E964B4"/>
    <w:multiLevelType w:val="multilevel"/>
    <w:tmpl w:val="8F5C65F4"/>
    <w:lvl w:ilvl="0">
      <w:start w:val="1"/>
      <w:numFmt w:val="decimal"/>
      <w:lvlText w:val="%1."/>
      <w:lvlJc w:val="left"/>
      <w:pPr>
        <w:tabs>
          <w:tab w:val="num" w:pos="928"/>
        </w:tabs>
        <w:ind w:left="928"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9064D"/>
    <w:multiLevelType w:val="hybridMultilevel"/>
    <w:tmpl w:val="2086F91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0F3D5BE4"/>
    <w:multiLevelType w:val="hybridMultilevel"/>
    <w:tmpl w:val="F818493A"/>
    <w:lvl w:ilvl="0" w:tplc="9E20A91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F770BBF"/>
    <w:multiLevelType w:val="hybridMultilevel"/>
    <w:tmpl w:val="2BFCAB60"/>
    <w:lvl w:ilvl="0" w:tplc="0BE6DC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A04A89"/>
    <w:multiLevelType w:val="hybridMultilevel"/>
    <w:tmpl w:val="E9A037D8"/>
    <w:lvl w:ilvl="0" w:tplc="3A624642">
      <w:start w:val="1"/>
      <w:numFmt w:val="decimal"/>
      <w:lvlText w:val="%1."/>
      <w:lvlJc w:val="left"/>
      <w:pPr>
        <w:ind w:left="720" w:hanging="360"/>
      </w:pPr>
      <w:rPr>
        <w:rFonts w:ascii="Times New Roman" w:eastAsia="Times New Roman" w:hAnsi="Times New Roman" w:cs="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02832"/>
    <w:multiLevelType w:val="hybridMultilevel"/>
    <w:tmpl w:val="8AA8D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3501C"/>
    <w:multiLevelType w:val="multilevel"/>
    <w:tmpl w:val="07E0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3D52EF"/>
    <w:multiLevelType w:val="hybridMultilevel"/>
    <w:tmpl w:val="A3A0A85C"/>
    <w:lvl w:ilvl="0" w:tplc="83C82168">
      <w:start w:val="1"/>
      <w:numFmt w:val="decimal"/>
      <w:lvlText w:val="%1."/>
      <w:lvlJc w:val="left"/>
      <w:pPr>
        <w:ind w:left="1332" w:hanging="360"/>
      </w:pPr>
      <w:rPr>
        <w:rFonts w:ascii="Times New Roman" w:eastAsia="Times New Roman" w:hAnsi="Times New Roman" w:cs="Times New Roman"/>
        <w:i w:val="0"/>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9">
    <w:nsid w:val="3ECF5527"/>
    <w:multiLevelType w:val="hybridMultilevel"/>
    <w:tmpl w:val="B1602EA8"/>
    <w:lvl w:ilvl="0" w:tplc="B908E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3566F5B"/>
    <w:multiLevelType w:val="hybridMultilevel"/>
    <w:tmpl w:val="16480E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D735BF2"/>
    <w:multiLevelType w:val="hybridMultilevel"/>
    <w:tmpl w:val="7F82471A"/>
    <w:lvl w:ilvl="0" w:tplc="33F83F56">
      <w:start w:val="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D8B6D5D"/>
    <w:multiLevelType w:val="multilevel"/>
    <w:tmpl w:val="ABDA5A8E"/>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64490EAB"/>
    <w:multiLevelType w:val="multilevel"/>
    <w:tmpl w:val="E3A4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7E7D1D"/>
    <w:multiLevelType w:val="hybridMultilevel"/>
    <w:tmpl w:val="DDCA439A"/>
    <w:lvl w:ilvl="0" w:tplc="F98065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
  </w:num>
  <w:num w:numId="4">
    <w:abstractNumId w:val="11"/>
  </w:num>
  <w:num w:numId="5">
    <w:abstractNumId w:val="2"/>
  </w:num>
  <w:num w:numId="6">
    <w:abstractNumId w:val="3"/>
  </w:num>
  <w:num w:numId="7">
    <w:abstractNumId w:val="3"/>
  </w:num>
  <w:num w:numId="8">
    <w:abstractNumId w:val="8"/>
  </w:num>
  <w:num w:numId="9">
    <w:abstractNumId w:val="6"/>
  </w:num>
  <w:num w:numId="10">
    <w:abstractNumId w:val="0"/>
  </w:num>
  <w:num w:numId="11">
    <w:abstractNumId w:val="10"/>
  </w:num>
  <w:num w:numId="12">
    <w:abstractNumId w:val="12"/>
  </w:num>
  <w:num w:numId="13">
    <w:abstractNumId w:val="1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77"/>
    <w:rsid w:val="000648DE"/>
    <w:rsid w:val="00097DD1"/>
    <w:rsid w:val="000D52A9"/>
    <w:rsid w:val="00186B8C"/>
    <w:rsid w:val="001C24B6"/>
    <w:rsid w:val="0021348A"/>
    <w:rsid w:val="00371E06"/>
    <w:rsid w:val="00410F5E"/>
    <w:rsid w:val="00426477"/>
    <w:rsid w:val="00521B0F"/>
    <w:rsid w:val="00550B26"/>
    <w:rsid w:val="005548F1"/>
    <w:rsid w:val="005A09B5"/>
    <w:rsid w:val="00663077"/>
    <w:rsid w:val="007C7D9C"/>
    <w:rsid w:val="007E2DC9"/>
    <w:rsid w:val="00837B8E"/>
    <w:rsid w:val="009A5E39"/>
    <w:rsid w:val="00AB68CF"/>
    <w:rsid w:val="00B15D64"/>
    <w:rsid w:val="00B21096"/>
    <w:rsid w:val="00C370CE"/>
    <w:rsid w:val="00C8542B"/>
    <w:rsid w:val="00CA124C"/>
    <w:rsid w:val="00D7037E"/>
    <w:rsid w:val="00DB19BB"/>
    <w:rsid w:val="00E15858"/>
    <w:rsid w:val="00E97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7E084-3980-49B5-95AD-A94F7261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7E"/>
  </w:style>
  <w:style w:type="paragraph" w:styleId="1">
    <w:name w:val="heading 1"/>
    <w:basedOn w:val="a"/>
    <w:next w:val="a"/>
    <w:link w:val="10"/>
    <w:qFormat/>
    <w:rsid w:val="00E15858"/>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B210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8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E15858"/>
    <w:rPr>
      <w:rFonts w:ascii="Times New Roman" w:eastAsia="Times New Roman" w:hAnsi="Times New Roman" w:cs="Times New Roman"/>
      <w:sz w:val="28"/>
      <w:szCs w:val="24"/>
      <w:lang w:eastAsia="ru-RU"/>
    </w:rPr>
  </w:style>
  <w:style w:type="character" w:styleId="a3">
    <w:name w:val="Hyperlink"/>
    <w:uiPriority w:val="99"/>
    <w:rsid w:val="00E15858"/>
    <w:rPr>
      <w:color w:val="0000FF"/>
      <w:u w:val="single"/>
    </w:rPr>
  </w:style>
  <w:style w:type="paragraph" w:styleId="a4">
    <w:name w:val="List Paragraph"/>
    <w:basedOn w:val="a"/>
    <w:link w:val="a5"/>
    <w:uiPriority w:val="34"/>
    <w:qFormat/>
    <w:rsid w:val="00E15858"/>
    <w:pPr>
      <w:spacing w:after="200" w:line="276" w:lineRule="auto"/>
      <w:ind w:left="720"/>
      <w:contextualSpacing/>
    </w:pPr>
    <w:rPr>
      <w:rFonts w:ascii="Calibri" w:eastAsia="Calibri" w:hAnsi="Calibri" w:cs="Times New Roman"/>
    </w:rPr>
  </w:style>
  <w:style w:type="character" w:customStyle="1" w:styleId="a5">
    <w:name w:val="Абзац списка Знак"/>
    <w:link w:val="a4"/>
    <w:uiPriority w:val="34"/>
    <w:locked/>
    <w:rsid w:val="00E15858"/>
    <w:rPr>
      <w:rFonts w:ascii="Calibri" w:eastAsia="Calibri" w:hAnsi="Calibri" w:cs="Times New Roman"/>
    </w:rPr>
  </w:style>
  <w:style w:type="paragraph" w:customStyle="1" w:styleId="2">
    <w:name w:val="Основной текст2"/>
    <w:basedOn w:val="a"/>
    <w:rsid w:val="00663077"/>
    <w:pPr>
      <w:shd w:val="clear" w:color="auto" w:fill="FFFFFF"/>
      <w:spacing w:before="180" w:after="0" w:line="240" w:lineRule="atLeast"/>
      <w:ind w:hanging="1680"/>
    </w:pPr>
    <w:rPr>
      <w:rFonts w:ascii="Times New Roman" w:eastAsia="Arial Unicode MS" w:hAnsi="Times New Roman" w:cs="Times New Roman"/>
      <w:color w:val="000000"/>
      <w:sz w:val="25"/>
      <w:szCs w:val="25"/>
      <w:lang w:eastAsia="ru-RU"/>
    </w:rPr>
  </w:style>
  <w:style w:type="paragraph" w:customStyle="1" w:styleId="31">
    <w:name w:val="Заголовок №31"/>
    <w:basedOn w:val="a"/>
    <w:rsid w:val="00663077"/>
    <w:pPr>
      <w:shd w:val="clear" w:color="auto" w:fill="FFFFFF"/>
      <w:spacing w:after="360" w:line="240" w:lineRule="atLeast"/>
      <w:ind w:hanging="1220"/>
      <w:outlineLvl w:val="2"/>
    </w:pPr>
    <w:rPr>
      <w:rFonts w:ascii="Times New Roman" w:eastAsia="Arial Unicode MS" w:hAnsi="Times New Roman" w:cs="Times New Roman"/>
      <w:b/>
      <w:bCs/>
      <w:color w:val="000000"/>
      <w:sz w:val="24"/>
      <w:szCs w:val="24"/>
      <w:lang w:eastAsia="ru-RU"/>
    </w:rPr>
  </w:style>
  <w:style w:type="character" w:customStyle="1" w:styleId="a6">
    <w:name w:val="Основной текст Знак"/>
    <w:link w:val="a7"/>
    <w:rsid w:val="00663077"/>
    <w:rPr>
      <w:spacing w:val="10"/>
      <w:shd w:val="clear" w:color="auto" w:fill="FFFFFF"/>
    </w:rPr>
  </w:style>
  <w:style w:type="paragraph" w:styleId="a7">
    <w:name w:val="Body Text"/>
    <w:basedOn w:val="a"/>
    <w:link w:val="a6"/>
    <w:rsid w:val="00663077"/>
    <w:pPr>
      <w:shd w:val="clear" w:color="auto" w:fill="FFFFFF"/>
      <w:spacing w:after="0" w:line="270" w:lineRule="exact"/>
      <w:ind w:hanging="1380"/>
      <w:jc w:val="both"/>
    </w:pPr>
    <w:rPr>
      <w:spacing w:val="10"/>
    </w:rPr>
  </w:style>
  <w:style w:type="character" w:customStyle="1" w:styleId="11">
    <w:name w:val="Основной текст Знак1"/>
    <w:basedOn w:val="a0"/>
    <w:uiPriority w:val="99"/>
    <w:semiHidden/>
    <w:rsid w:val="00663077"/>
  </w:style>
  <w:style w:type="character" w:customStyle="1" w:styleId="20">
    <w:name w:val="Основной текст (2)_"/>
    <w:link w:val="21"/>
    <w:rsid w:val="00550B26"/>
    <w:rPr>
      <w:b/>
      <w:bCs/>
      <w:spacing w:val="10"/>
      <w:shd w:val="clear" w:color="auto" w:fill="FFFFFF"/>
    </w:rPr>
  </w:style>
  <w:style w:type="paragraph" w:customStyle="1" w:styleId="21">
    <w:name w:val="Основной текст (2)1"/>
    <w:basedOn w:val="a"/>
    <w:link w:val="20"/>
    <w:rsid w:val="00550B26"/>
    <w:pPr>
      <w:shd w:val="clear" w:color="auto" w:fill="FFFFFF"/>
      <w:spacing w:after="1140" w:line="274" w:lineRule="exact"/>
      <w:ind w:hanging="1380"/>
      <w:jc w:val="right"/>
    </w:pPr>
    <w:rPr>
      <w:b/>
      <w:bCs/>
      <w:spacing w:val="10"/>
    </w:rPr>
  </w:style>
  <w:style w:type="paragraph" w:styleId="12">
    <w:name w:val="toc 1"/>
    <w:basedOn w:val="a"/>
    <w:next w:val="a"/>
    <w:autoRedefine/>
    <w:unhideWhenUsed/>
    <w:rsid w:val="00521B0F"/>
    <w:pPr>
      <w:tabs>
        <w:tab w:val="right" w:leader="dot" w:pos="9679"/>
      </w:tabs>
      <w:spacing w:after="0" w:line="240" w:lineRule="auto"/>
      <w:ind w:left="927"/>
      <w:jc w:val="center"/>
    </w:pPr>
    <w:rPr>
      <w:rFonts w:ascii="Times New Roman" w:eastAsia="Times New Roman" w:hAnsi="Times New Roman" w:cs="Times New Roman"/>
      <w:b/>
      <w:sz w:val="20"/>
      <w:szCs w:val="20"/>
      <w:lang w:eastAsia="ru-RU"/>
    </w:rPr>
  </w:style>
  <w:style w:type="paragraph" w:customStyle="1" w:styleId="13">
    <w:name w:val="Абзац списка1"/>
    <w:basedOn w:val="a"/>
    <w:rsid w:val="005548F1"/>
    <w:pPr>
      <w:spacing w:after="200" w:line="276" w:lineRule="auto"/>
      <w:ind w:left="720"/>
      <w:contextualSpacing/>
    </w:pPr>
    <w:rPr>
      <w:rFonts w:ascii="Calibri" w:eastAsia="Times New Roman" w:hAnsi="Calibri" w:cs="Times New Roman"/>
    </w:rPr>
  </w:style>
  <w:style w:type="paragraph" w:customStyle="1" w:styleId="ConsPlusTitle">
    <w:name w:val="ConsPlusTitle"/>
    <w:rsid w:val="005548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Обычный1"/>
    <w:rsid w:val="00C8542B"/>
    <w:pPr>
      <w:widowControl w:val="0"/>
      <w:snapToGrid w:val="0"/>
      <w:spacing w:after="0" w:line="240" w:lineRule="auto"/>
      <w:jc w:val="both"/>
    </w:pPr>
    <w:rPr>
      <w:rFonts w:ascii="Times New Roman" w:eastAsia="Times New Roman" w:hAnsi="Times New Roman" w:cs="Times New Roman"/>
      <w:sz w:val="16"/>
      <w:szCs w:val="20"/>
      <w:lang w:eastAsia="ru-RU"/>
    </w:rPr>
  </w:style>
  <w:style w:type="character" w:customStyle="1" w:styleId="a8">
    <w:name w:val="Основной текст + Полужирный"/>
    <w:aliases w:val="Интервал 0 pt12"/>
    <w:basedOn w:val="a6"/>
    <w:rsid w:val="00C8542B"/>
    <w:rPr>
      <w:rFonts w:ascii="MS Reference Sans Serif" w:hAnsi="MS Reference Sans Serif" w:cs="MS Reference Sans Serif"/>
      <w:b/>
      <w:bCs/>
      <w:spacing w:val="0"/>
      <w:sz w:val="18"/>
      <w:szCs w:val="18"/>
      <w:shd w:val="clear" w:color="auto" w:fill="FFFFFF"/>
      <w:lang w:bidi="ar-SA"/>
    </w:rPr>
  </w:style>
  <w:style w:type="character" w:customStyle="1" w:styleId="15">
    <w:name w:val="Заголовок №1_"/>
    <w:basedOn w:val="a0"/>
    <w:link w:val="16"/>
    <w:rsid w:val="00C8542B"/>
    <w:rPr>
      <w:rFonts w:ascii="MS Reference Sans Serif" w:hAnsi="MS Reference Sans Serif"/>
      <w:spacing w:val="-10"/>
      <w:sz w:val="18"/>
      <w:szCs w:val="18"/>
      <w:shd w:val="clear" w:color="auto" w:fill="FFFFFF"/>
    </w:rPr>
  </w:style>
  <w:style w:type="character" w:customStyle="1" w:styleId="17">
    <w:name w:val="Заголовок №1 + Полужирный"/>
    <w:aliases w:val="Интервал 0 pt"/>
    <w:basedOn w:val="15"/>
    <w:rsid w:val="00C8542B"/>
    <w:rPr>
      <w:rFonts w:ascii="MS Reference Sans Serif" w:hAnsi="MS Reference Sans Serif"/>
      <w:b/>
      <w:bCs/>
      <w:spacing w:val="0"/>
      <w:sz w:val="18"/>
      <w:szCs w:val="18"/>
      <w:shd w:val="clear" w:color="auto" w:fill="FFFFFF"/>
    </w:rPr>
  </w:style>
  <w:style w:type="character" w:customStyle="1" w:styleId="8">
    <w:name w:val="Основной текст + 8"/>
    <w:aliases w:val="5 pt15,Курсив,Интервал 0 pt20"/>
    <w:basedOn w:val="a6"/>
    <w:rsid w:val="00C8542B"/>
    <w:rPr>
      <w:rFonts w:ascii="MS Reference Sans Serif" w:hAnsi="MS Reference Sans Serif"/>
      <w:i/>
      <w:iCs/>
      <w:spacing w:val="0"/>
      <w:sz w:val="17"/>
      <w:szCs w:val="17"/>
      <w:u w:val="single"/>
      <w:shd w:val="clear" w:color="auto" w:fill="FFFFFF"/>
      <w:lang w:bidi="ar-SA"/>
    </w:rPr>
  </w:style>
  <w:style w:type="character" w:customStyle="1" w:styleId="85">
    <w:name w:val="Основной текст + 85"/>
    <w:aliases w:val="5 pt14,Курсив14,Интервал 0 pt19"/>
    <w:basedOn w:val="a6"/>
    <w:rsid w:val="00C8542B"/>
    <w:rPr>
      <w:rFonts w:ascii="MS Reference Sans Serif" w:hAnsi="MS Reference Sans Serif"/>
      <w:i/>
      <w:iCs/>
      <w:spacing w:val="0"/>
      <w:sz w:val="17"/>
      <w:szCs w:val="17"/>
      <w:shd w:val="clear" w:color="auto" w:fill="FFFFFF"/>
      <w:lang w:bidi="ar-SA"/>
    </w:rPr>
  </w:style>
  <w:style w:type="character" w:customStyle="1" w:styleId="29pt">
    <w:name w:val="Основной текст (2) + 9 pt"/>
    <w:aliases w:val="Не курсив,Интервал 0 pt18"/>
    <w:basedOn w:val="20"/>
    <w:rsid w:val="00C8542B"/>
    <w:rPr>
      <w:rFonts w:ascii="MS Reference Sans Serif" w:hAnsi="MS Reference Sans Serif"/>
      <w:b w:val="0"/>
      <w:bCs w:val="0"/>
      <w:i/>
      <w:iCs/>
      <w:spacing w:val="-10"/>
      <w:sz w:val="18"/>
      <w:szCs w:val="18"/>
      <w:shd w:val="clear" w:color="auto" w:fill="FFFFFF"/>
      <w:lang w:bidi="ar-SA"/>
    </w:rPr>
  </w:style>
  <w:style w:type="character" w:customStyle="1" w:styleId="22">
    <w:name w:val="Основной текст (2)"/>
    <w:basedOn w:val="20"/>
    <w:rsid w:val="00C8542B"/>
    <w:rPr>
      <w:rFonts w:ascii="MS Reference Sans Serif" w:hAnsi="MS Reference Sans Serif"/>
      <w:b w:val="0"/>
      <w:bCs w:val="0"/>
      <w:i/>
      <w:iCs/>
      <w:spacing w:val="10"/>
      <w:sz w:val="17"/>
      <w:szCs w:val="17"/>
      <w:u w:val="single"/>
      <w:shd w:val="clear" w:color="auto" w:fill="FFFFFF"/>
      <w:lang w:bidi="ar-SA"/>
    </w:rPr>
  </w:style>
  <w:style w:type="paragraph" w:customStyle="1" w:styleId="16">
    <w:name w:val="Заголовок №1"/>
    <w:basedOn w:val="a"/>
    <w:link w:val="15"/>
    <w:rsid w:val="00C8542B"/>
    <w:pPr>
      <w:shd w:val="clear" w:color="auto" w:fill="FFFFFF"/>
      <w:spacing w:after="0" w:line="182" w:lineRule="exact"/>
      <w:jc w:val="both"/>
      <w:outlineLvl w:val="0"/>
    </w:pPr>
    <w:rPr>
      <w:rFonts w:ascii="MS Reference Sans Serif" w:hAnsi="MS Reference Sans Serif"/>
      <w:spacing w:val="-10"/>
      <w:sz w:val="18"/>
      <w:szCs w:val="18"/>
    </w:rPr>
  </w:style>
  <w:style w:type="character" w:customStyle="1" w:styleId="32">
    <w:name w:val="Основной текст (3)_"/>
    <w:basedOn w:val="a0"/>
    <w:link w:val="310"/>
    <w:rsid w:val="00C8542B"/>
    <w:rPr>
      <w:rFonts w:ascii="MS Reference Sans Serif" w:hAnsi="MS Reference Sans Serif"/>
      <w:b/>
      <w:bCs/>
      <w:sz w:val="18"/>
      <w:szCs w:val="18"/>
      <w:shd w:val="clear" w:color="auto" w:fill="FFFFFF"/>
    </w:rPr>
  </w:style>
  <w:style w:type="character" w:customStyle="1" w:styleId="33">
    <w:name w:val="Основной текст (3) + Не полужирный"/>
    <w:aliases w:val="Интервал 0 pt17"/>
    <w:basedOn w:val="32"/>
    <w:rsid w:val="00C8542B"/>
    <w:rPr>
      <w:rFonts w:ascii="MS Reference Sans Serif" w:hAnsi="MS Reference Sans Serif"/>
      <w:b/>
      <w:bCs/>
      <w:spacing w:val="-10"/>
      <w:sz w:val="18"/>
      <w:szCs w:val="18"/>
      <w:u w:val="single"/>
      <w:shd w:val="clear" w:color="auto" w:fill="FFFFFF"/>
    </w:rPr>
  </w:style>
  <w:style w:type="character" w:customStyle="1" w:styleId="34">
    <w:name w:val="Основной текст (3) + Не полужирный4"/>
    <w:aliases w:val="Интервал 0 pt16"/>
    <w:basedOn w:val="32"/>
    <w:rsid w:val="00C8542B"/>
    <w:rPr>
      <w:rFonts w:ascii="MS Reference Sans Serif" w:hAnsi="MS Reference Sans Serif"/>
      <w:b/>
      <w:bCs/>
      <w:noProof/>
      <w:spacing w:val="-10"/>
      <w:sz w:val="18"/>
      <w:szCs w:val="18"/>
      <w:shd w:val="clear" w:color="auto" w:fill="FFFFFF"/>
    </w:rPr>
  </w:style>
  <w:style w:type="character" w:customStyle="1" w:styleId="23">
    <w:name w:val="Заголовок №2_"/>
    <w:basedOn w:val="a0"/>
    <w:link w:val="24"/>
    <w:rsid w:val="00C8542B"/>
    <w:rPr>
      <w:rFonts w:ascii="MS Reference Sans Serif" w:hAnsi="MS Reference Sans Serif"/>
      <w:spacing w:val="-10"/>
      <w:sz w:val="18"/>
      <w:szCs w:val="18"/>
      <w:shd w:val="clear" w:color="auto" w:fill="FFFFFF"/>
    </w:rPr>
  </w:style>
  <w:style w:type="character" w:customStyle="1" w:styleId="28">
    <w:name w:val="Заголовок №2 + 8"/>
    <w:aliases w:val="5 pt13,Курсив11,Интервал 0 pt15"/>
    <w:basedOn w:val="23"/>
    <w:rsid w:val="00C8542B"/>
    <w:rPr>
      <w:rFonts w:ascii="MS Reference Sans Serif" w:hAnsi="MS Reference Sans Serif"/>
      <w:i/>
      <w:iCs/>
      <w:spacing w:val="0"/>
      <w:sz w:val="17"/>
      <w:szCs w:val="17"/>
      <w:shd w:val="clear" w:color="auto" w:fill="FFFFFF"/>
    </w:rPr>
  </w:style>
  <w:style w:type="character" w:customStyle="1" w:styleId="26">
    <w:name w:val="Заголовок №2 + 6"/>
    <w:aliases w:val="5 pt12,Полужирный3"/>
    <w:basedOn w:val="23"/>
    <w:rsid w:val="00C8542B"/>
    <w:rPr>
      <w:rFonts w:ascii="MS Reference Sans Serif" w:hAnsi="MS Reference Sans Serif"/>
      <w:b/>
      <w:bCs/>
      <w:spacing w:val="-10"/>
      <w:sz w:val="13"/>
      <w:szCs w:val="13"/>
      <w:shd w:val="clear" w:color="auto" w:fill="FFFFFF"/>
    </w:rPr>
  </w:style>
  <w:style w:type="character" w:customStyle="1" w:styleId="84">
    <w:name w:val="Основной текст + 84"/>
    <w:aliases w:val="5 pt11,Курсив10,Интервал 0 pt14"/>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
    <w:name w:val="Основной текст + 8 pt"/>
    <w:aliases w:val="Курсив9,Интервал 0 pt13"/>
    <w:basedOn w:val="a6"/>
    <w:rsid w:val="00C8542B"/>
    <w:rPr>
      <w:rFonts w:ascii="MS Reference Sans Serif" w:hAnsi="MS Reference Sans Serif" w:cs="MS Reference Sans Serif"/>
      <w:i/>
      <w:iCs/>
      <w:spacing w:val="0"/>
      <w:sz w:val="16"/>
      <w:szCs w:val="16"/>
      <w:u w:val="single"/>
      <w:shd w:val="clear" w:color="auto" w:fill="FFFFFF"/>
      <w:lang w:bidi="ar-SA"/>
    </w:rPr>
  </w:style>
  <w:style w:type="character" w:customStyle="1" w:styleId="7">
    <w:name w:val="Основной текст + 7"/>
    <w:aliases w:val="5 pt10"/>
    <w:basedOn w:val="a6"/>
    <w:rsid w:val="00C8542B"/>
    <w:rPr>
      <w:rFonts w:ascii="MS Reference Sans Serif" w:hAnsi="MS Reference Sans Serif" w:cs="MS Reference Sans Serif"/>
      <w:spacing w:val="-10"/>
      <w:sz w:val="15"/>
      <w:szCs w:val="15"/>
      <w:shd w:val="clear" w:color="auto" w:fill="FFFFFF"/>
      <w:lang w:bidi="ar-SA"/>
    </w:rPr>
  </w:style>
  <w:style w:type="paragraph" w:customStyle="1" w:styleId="310">
    <w:name w:val="Основной текст (3)1"/>
    <w:basedOn w:val="a"/>
    <w:link w:val="32"/>
    <w:rsid w:val="00C8542B"/>
    <w:pPr>
      <w:shd w:val="clear" w:color="auto" w:fill="FFFFFF"/>
      <w:spacing w:after="0" w:line="183" w:lineRule="exact"/>
      <w:jc w:val="both"/>
    </w:pPr>
    <w:rPr>
      <w:rFonts w:ascii="MS Reference Sans Serif" w:hAnsi="MS Reference Sans Serif"/>
      <w:b/>
      <w:bCs/>
      <w:sz w:val="18"/>
      <w:szCs w:val="18"/>
    </w:rPr>
  </w:style>
  <w:style w:type="paragraph" w:customStyle="1" w:styleId="24">
    <w:name w:val="Заголовок №2"/>
    <w:basedOn w:val="a"/>
    <w:link w:val="23"/>
    <w:rsid w:val="00C8542B"/>
    <w:pPr>
      <w:shd w:val="clear" w:color="auto" w:fill="FFFFFF"/>
      <w:spacing w:after="0" w:line="183" w:lineRule="exact"/>
      <w:ind w:firstLine="440"/>
      <w:jc w:val="both"/>
      <w:outlineLvl w:val="1"/>
    </w:pPr>
    <w:rPr>
      <w:rFonts w:ascii="MS Reference Sans Serif" w:hAnsi="MS Reference Sans Serif"/>
      <w:spacing w:val="-10"/>
      <w:sz w:val="18"/>
      <w:szCs w:val="18"/>
    </w:rPr>
  </w:style>
  <w:style w:type="character" w:customStyle="1" w:styleId="38">
    <w:name w:val="Основной текст (3) + 8"/>
    <w:aliases w:val="5 pt9,Не полужирный3,Курсив8"/>
    <w:basedOn w:val="32"/>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30">
    <w:name w:val="Основной текст (3) + Не полужирный3"/>
    <w:aliases w:val="Интервал 0 pt11"/>
    <w:basedOn w:val="32"/>
    <w:rsid w:val="00C8542B"/>
    <w:rPr>
      <w:rFonts w:ascii="MS Reference Sans Serif" w:hAnsi="MS Reference Sans Serif" w:cs="MS Reference Sans Serif"/>
      <w:b w:val="0"/>
      <w:bCs w:val="0"/>
      <w:spacing w:val="-10"/>
      <w:sz w:val="18"/>
      <w:szCs w:val="18"/>
      <w:shd w:val="clear" w:color="auto" w:fill="FFFFFF"/>
    </w:rPr>
  </w:style>
  <w:style w:type="character" w:customStyle="1" w:styleId="83">
    <w:name w:val="Основной текст + 83"/>
    <w:aliases w:val="5 pt8,Курсив7,Интервал 0 pt10"/>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320">
    <w:name w:val="Основной текст (3) + Не полужирный2"/>
    <w:aliases w:val="Интервал 0 pt9"/>
    <w:basedOn w:val="32"/>
    <w:rsid w:val="00C8542B"/>
    <w:rPr>
      <w:rFonts w:ascii="MS Reference Sans Serif" w:hAnsi="MS Reference Sans Serif" w:cs="MS Reference Sans Serif"/>
      <w:b w:val="0"/>
      <w:bCs w:val="0"/>
      <w:spacing w:val="-10"/>
      <w:sz w:val="18"/>
      <w:szCs w:val="18"/>
      <w:shd w:val="clear" w:color="auto" w:fill="FFFFFF"/>
    </w:rPr>
  </w:style>
  <w:style w:type="character" w:customStyle="1" w:styleId="382">
    <w:name w:val="Основной текст (3) + 82"/>
    <w:aliases w:val="5 pt6,Не полужирный2,Курсив6"/>
    <w:basedOn w:val="32"/>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11">
    <w:name w:val="Основной текст (3) + Не полужирный1"/>
    <w:aliases w:val="Интервал 0 pt8"/>
    <w:basedOn w:val="32"/>
    <w:rsid w:val="00C8542B"/>
    <w:rPr>
      <w:rFonts w:ascii="MS Reference Sans Serif" w:hAnsi="MS Reference Sans Serif" w:cs="MS Reference Sans Serif"/>
      <w:b w:val="0"/>
      <w:bCs w:val="0"/>
      <w:spacing w:val="-10"/>
      <w:sz w:val="18"/>
      <w:szCs w:val="18"/>
      <w:shd w:val="clear" w:color="auto" w:fill="FFFFFF"/>
    </w:rPr>
  </w:style>
  <w:style w:type="character" w:customStyle="1" w:styleId="381">
    <w:name w:val="Основной текст (3) + 81"/>
    <w:aliases w:val="5 pt5,Не полужирный1,Курсив5"/>
    <w:basedOn w:val="32"/>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220">
    <w:name w:val="Заголовок №2 (2)_"/>
    <w:basedOn w:val="a0"/>
    <w:link w:val="221"/>
    <w:rsid w:val="00C8542B"/>
    <w:rPr>
      <w:rFonts w:ascii="MS Reference Sans Serif" w:hAnsi="MS Reference Sans Serif"/>
      <w:b/>
      <w:bCs/>
      <w:sz w:val="18"/>
      <w:szCs w:val="18"/>
      <w:shd w:val="clear" w:color="auto" w:fill="FFFFFF"/>
    </w:rPr>
  </w:style>
  <w:style w:type="paragraph" w:customStyle="1" w:styleId="221">
    <w:name w:val="Заголовок №2 (2)"/>
    <w:basedOn w:val="a"/>
    <w:link w:val="220"/>
    <w:rsid w:val="00C8542B"/>
    <w:pPr>
      <w:shd w:val="clear" w:color="auto" w:fill="FFFFFF"/>
      <w:spacing w:after="0" w:line="193" w:lineRule="exact"/>
      <w:ind w:firstLine="440"/>
      <w:jc w:val="both"/>
      <w:outlineLvl w:val="1"/>
    </w:pPr>
    <w:rPr>
      <w:rFonts w:ascii="MS Reference Sans Serif" w:hAnsi="MS Reference Sans Serif"/>
      <w:b/>
      <w:bCs/>
      <w:sz w:val="18"/>
      <w:szCs w:val="18"/>
    </w:rPr>
  </w:style>
  <w:style w:type="character" w:customStyle="1" w:styleId="29pt2">
    <w:name w:val="Основной текст (2) + 9 pt2"/>
    <w:aliases w:val="Полужирный1,Не курсив2"/>
    <w:basedOn w:val="20"/>
    <w:rsid w:val="00C8542B"/>
    <w:rPr>
      <w:rFonts w:ascii="MS Reference Sans Serif" w:hAnsi="MS Reference Sans Serif" w:cs="MS Reference Sans Serif"/>
      <w:b/>
      <w:bCs/>
      <w:i w:val="0"/>
      <w:iCs w:val="0"/>
      <w:spacing w:val="0"/>
      <w:sz w:val="18"/>
      <w:szCs w:val="18"/>
      <w:shd w:val="clear" w:color="auto" w:fill="FFFFFF"/>
      <w:lang w:bidi="ar-SA"/>
    </w:rPr>
  </w:style>
  <w:style w:type="character" w:customStyle="1" w:styleId="25">
    <w:name w:val="Заголовок №2 + Полужирный"/>
    <w:aliases w:val="Интервал 0 pt7"/>
    <w:basedOn w:val="23"/>
    <w:rsid w:val="00C8542B"/>
    <w:rPr>
      <w:rFonts w:ascii="MS Reference Sans Serif" w:hAnsi="MS Reference Sans Serif" w:cs="MS Reference Sans Serif"/>
      <w:b/>
      <w:bCs/>
      <w:spacing w:val="0"/>
      <w:sz w:val="18"/>
      <w:szCs w:val="18"/>
      <w:shd w:val="clear" w:color="auto" w:fill="FFFFFF"/>
    </w:rPr>
  </w:style>
  <w:style w:type="character" w:customStyle="1" w:styleId="281">
    <w:name w:val="Заголовок №2 + 81"/>
    <w:aliases w:val="5 pt4,Курсив4,Интервал 0 pt6"/>
    <w:basedOn w:val="23"/>
    <w:rsid w:val="00C8542B"/>
    <w:rPr>
      <w:rFonts w:ascii="MS Reference Sans Serif" w:hAnsi="MS Reference Sans Serif" w:cs="MS Reference Sans Serif"/>
      <w:i/>
      <w:iCs/>
      <w:spacing w:val="0"/>
      <w:sz w:val="17"/>
      <w:szCs w:val="17"/>
      <w:shd w:val="clear" w:color="auto" w:fill="FFFFFF"/>
    </w:rPr>
  </w:style>
  <w:style w:type="character" w:customStyle="1" w:styleId="82">
    <w:name w:val="Основной текст + 82"/>
    <w:aliases w:val="5 pt3,Курсив3,Интервал 0 pt5"/>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1">
    <w:name w:val="Основной текст + 8 pt1"/>
    <w:aliases w:val="Курсив2,Интервал 0 pt3"/>
    <w:basedOn w:val="a6"/>
    <w:rsid w:val="00C8542B"/>
    <w:rPr>
      <w:rFonts w:ascii="MS Reference Sans Serif" w:hAnsi="MS Reference Sans Serif" w:cs="MS Reference Sans Serif"/>
      <w:i/>
      <w:iCs/>
      <w:spacing w:val="0"/>
      <w:sz w:val="16"/>
      <w:szCs w:val="16"/>
      <w:shd w:val="clear" w:color="auto" w:fill="FFFFFF"/>
      <w:lang w:bidi="ar-SA"/>
    </w:rPr>
  </w:style>
  <w:style w:type="character" w:customStyle="1" w:styleId="30">
    <w:name w:val="Заголовок 3 Знак"/>
    <w:basedOn w:val="a0"/>
    <w:link w:val="3"/>
    <w:uiPriority w:val="9"/>
    <w:semiHidden/>
    <w:rsid w:val="00B21096"/>
    <w:rPr>
      <w:rFonts w:asciiTheme="majorHAnsi" w:eastAsiaTheme="majorEastAsia" w:hAnsiTheme="majorHAnsi" w:cstheme="majorBidi"/>
      <w:color w:val="1F4D78" w:themeColor="accent1" w:themeShade="7F"/>
      <w:sz w:val="24"/>
      <w:szCs w:val="24"/>
    </w:rPr>
  </w:style>
  <w:style w:type="paragraph" w:customStyle="1" w:styleId="book-paragraph">
    <w:name w:val="book-paragraph"/>
    <w:basedOn w:val="a"/>
    <w:rsid w:val="00064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anchor">
    <w:name w:val="book-anchor"/>
    <w:basedOn w:val="a0"/>
    <w:rsid w:val="000648DE"/>
  </w:style>
  <w:style w:type="paragraph" w:styleId="a9">
    <w:name w:val="Normal (Web)"/>
    <w:basedOn w:val="a"/>
    <w:uiPriority w:val="99"/>
    <w:semiHidden/>
    <w:unhideWhenUsed/>
    <w:rsid w:val="000648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4582">
      <w:bodyDiv w:val="1"/>
      <w:marLeft w:val="0"/>
      <w:marRight w:val="0"/>
      <w:marTop w:val="0"/>
      <w:marBottom w:val="0"/>
      <w:divBdr>
        <w:top w:val="none" w:sz="0" w:space="0" w:color="auto"/>
        <w:left w:val="none" w:sz="0" w:space="0" w:color="auto"/>
        <w:bottom w:val="none" w:sz="0" w:space="0" w:color="auto"/>
        <w:right w:val="none" w:sz="0" w:space="0" w:color="auto"/>
      </w:divBdr>
      <w:divsChild>
        <w:div w:id="697968569">
          <w:marLeft w:val="0"/>
          <w:marRight w:val="0"/>
          <w:marTop w:val="225"/>
          <w:marBottom w:val="0"/>
          <w:divBdr>
            <w:top w:val="none" w:sz="0" w:space="0" w:color="auto"/>
            <w:left w:val="none" w:sz="0" w:space="0" w:color="auto"/>
            <w:bottom w:val="none" w:sz="0" w:space="0" w:color="auto"/>
            <w:right w:val="none" w:sz="0" w:space="0" w:color="auto"/>
          </w:divBdr>
          <w:divsChild>
            <w:div w:id="773062787">
              <w:marLeft w:val="0"/>
              <w:marRight w:val="0"/>
              <w:marTop w:val="375"/>
              <w:marBottom w:val="0"/>
              <w:divBdr>
                <w:top w:val="none" w:sz="0" w:space="0" w:color="auto"/>
                <w:left w:val="none" w:sz="0" w:space="0" w:color="auto"/>
                <w:bottom w:val="none" w:sz="0" w:space="0" w:color="auto"/>
                <w:right w:val="none" w:sz="0" w:space="0" w:color="auto"/>
              </w:divBdr>
            </w:div>
          </w:divsChild>
        </w:div>
        <w:div w:id="614747752">
          <w:marLeft w:val="0"/>
          <w:marRight w:val="0"/>
          <w:marTop w:val="225"/>
          <w:marBottom w:val="0"/>
          <w:divBdr>
            <w:top w:val="none" w:sz="0" w:space="0" w:color="auto"/>
            <w:left w:val="none" w:sz="0" w:space="0" w:color="auto"/>
            <w:bottom w:val="none" w:sz="0" w:space="0" w:color="auto"/>
            <w:right w:val="none" w:sz="0" w:space="0" w:color="auto"/>
          </w:divBdr>
          <w:divsChild>
            <w:div w:id="1959019465">
              <w:marLeft w:val="0"/>
              <w:marRight w:val="0"/>
              <w:marTop w:val="375"/>
              <w:marBottom w:val="0"/>
              <w:divBdr>
                <w:top w:val="none" w:sz="0" w:space="0" w:color="auto"/>
                <w:left w:val="none" w:sz="0" w:space="0" w:color="auto"/>
                <w:bottom w:val="none" w:sz="0" w:space="0" w:color="auto"/>
                <w:right w:val="none" w:sz="0" w:space="0" w:color="auto"/>
              </w:divBdr>
            </w:div>
          </w:divsChild>
        </w:div>
        <w:div w:id="896428309">
          <w:marLeft w:val="0"/>
          <w:marRight w:val="0"/>
          <w:marTop w:val="225"/>
          <w:marBottom w:val="0"/>
          <w:divBdr>
            <w:top w:val="none" w:sz="0" w:space="0" w:color="auto"/>
            <w:left w:val="none" w:sz="0" w:space="0" w:color="auto"/>
            <w:bottom w:val="none" w:sz="0" w:space="0" w:color="auto"/>
            <w:right w:val="none" w:sz="0" w:space="0" w:color="auto"/>
          </w:divBdr>
          <w:divsChild>
            <w:div w:id="17669722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18902320">
      <w:bodyDiv w:val="1"/>
      <w:marLeft w:val="0"/>
      <w:marRight w:val="0"/>
      <w:marTop w:val="0"/>
      <w:marBottom w:val="0"/>
      <w:divBdr>
        <w:top w:val="none" w:sz="0" w:space="0" w:color="auto"/>
        <w:left w:val="none" w:sz="0" w:space="0" w:color="auto"/>
        <w:bottom w:val="none" w:sz="0" w:space="0" w:color="auto"/>
        <w:right w:val="none" w:sz="0" w:space="0" w:color="auto"/>
      </w:divBdr>
    </w:div>
    <w:div w:id="679743758">
      <w:bodyDiv w:val="1"/>
      <w:marLeft w:val="0"/>
      <w:marRight w:val="0"/>
      <w:marTop w:val="0"/>
      <w:marBottom w:val="0"/>
      <w:divBdr>
        <w:top w:val="none" w:sz="0" w:space="0" w:color="auto"/>
        <w:left w:val="none" w:sz="0" w:space="0" w:color="auto"/>
        <w:bottom w:val="none" w:sz="0" w:space="0" w:color="auto"/>
        <w:right w:val="none" w:sz="0" w:space="0" w:color="auto"/>
      </w:divBdr>
      <w:divsChild>
        <w:div w:id="1496144428">
          <w:marLeft w:val="0"/>
          <w:marRight w:val="0"/>
          <w:marTop w:val="0"/>
          <w:marBottom w:val="0"/>
          <w:divBdr>
            <w:top w:val="none" w:sz="0" w:space="0" w:color="auto"/>
            <w:left w:val="none" w:sz="0" w:space="0" w:color="auto"/>
            <w:bottom w:val="none" w:sz="0" w:space="0" w:color="auto"/>
            <w:right w:val="none" w:sz="0" w:space="0" w:color="auto"/>
          </w:divBdr>
        </w:div>
        <w:div w:id="2123259638">
          <w:marLeft w:val="0"/>
          <w:marRight w:val="0"/>
          <w:marTop w:val="0"/>
          <w:marBottom w:val="0"/>
          <w:divBdr>
            <w:top w:val="none" w:sz="0" w:space="0" w:color="auto"/>
            <w:left w:val="none" w:sz="0" w:space="0" w:color="auto"/>
            <w:bottom w:val="none" w:sz="0" w:space="0" w:color="auto"/>
            <w:right w:val="none" w:sz="0" w:space="0" w:color="auto"/>
          </w:divBdr>
          <w:divsChild>
            <w:div w:id="1665892027">
              <w:marLeft w:val="0"/>
              <w:marRight w:val="0"/>
              <w:marTop w:val="0"/>
              <w:marBottom w:val="0"/>
              <w:divBdr>
                <w:top w:val="none" w:sz="0" w:space="0" w:color="auto"/>
                <w:left w:val="none" w:sz="0" w:space="0" w:color="auto"/>
                <w:bottom w:val="none" w:sz="0" w:space="0" w:color="auto"/>
                <w:right w:val="none" w:sz="0" w:space="0" w:color="auto"/>
              </w:divBdr>
              <w:divsChild>
                <w:div w:id="9690212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939800225">
      <w:bodyDiv w:val="1"/>
      <w:marLeft w:val="0"/>
      <w:marRight w:val="0"/>
      <w:marTop w:val="0"/>
      <w:marBottom w:val="0"/>
      <w:divBdr>
        <w:top w:val="none" w:sz="0" w:space="0" w:color="auto"/>
        <w:left w:val="none" w:sz="0" w:space="0" w:color="auto"/>
        <w:bottom w:val="none" w:sz="0" w:space="0" w:color="auto"/>
        <w:right w:val="none" w:sz="0" w:space="0" w:color="auto"/>
      </w:divBdr>
    </w:div>
    <w:div w:id="1239367311">
      <w:bodyDiv w:val="1"/>
      <w:marLeft w:val="0"/>
      <w:marRight w:val="0"/>
      <w:marTop w:val="0"/>
      <w:marBottom w:val="0"/>
      <w:divBdr>
        <w:top w:val="none" w:sz="0" w:space="0" w:color="auto"/>
        <w:left w:val="none" w:sz="0" w:space="0" w:color="auto"/>
        <w:bottom w:val="none" w:sz="0" w:space="0" w:color="auto"/>
        <w:right w:val="none" w:sz="0" w:space="0" w:color="auto"/>
      </w:divBdr>
    </w:div>
    <w:div w:id="1779912878">
      <w:bodyDiv w:val="1"/>
      <w:marLeft w:val="0"/>
      <w:marRight w:val="0"/>
      <w:marTop w:val="0"/>
      <w:marBottom w:val="0"/>
      <w:divBdr>
        <w:top w:val="none" w:sz="0" w:space="0" w:color="auto"/>
        <w:left w:val="none" w:sz="0" w:space="0" w:color="auto"/>
        <w:bottom w:val="none" w:sz="0" w:space="0" w:color="auto"/>
        <w:right w:val="none" w:sz="0" w:space="0" w:color="auto"/>
      </w:divBdr>
    </w:div>
    <w:div w:id="18755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oclub.ru/index.php?page=book&amp;id=2540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6878</Words>
  <Characters>39206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2020-06-29T04:20:00Z</dcterms:created>
  <dcterms:modified xsi:type="dcterms:W3CDTF">2020-06-29T04:36:00Z</dcterms:modified>
</cp:coreProperties>
</file>